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DDD" w:rsidRPr="002B56D1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951DDD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391F06" w:rsidP="00391F06">
      <w:pPr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noProof/>
          <w:sz w:val="22"/>
          <w:szCs w:val="22"/>
          <w:lang w:val="fr-FR" w:eastAsia="fr-FR"/>
        </w:rPr>
        <w:drawing>
          <wp:inline distT="0" distB="0" distL="0" distR="0">
            <wp:extent cx="2708373" cy="8477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1" cy="863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173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391F06" w:rsidRDefault="00391F06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391F06" w:rsidRDefault="00391F06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391F06" w:rsidRDefault="00391F06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391F06" w:rsidRPr="002B56D1" w:rsidRDefault="00391F06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B66871" w:rsidRDefault="00951DDD" w:rsidP="00B66871">
      <w:pPr>
        <w:jc w:val="center"/>
        <w:rPr>
          <w:rFonts w:ascii="Arial" w:hAnsi="Arial" w:cs="Arial"/>
          <w:sz w:val="48"/>
          <w:szCs w:val="48"/>
          <w:lang w:val="fr-FR"/>
        </w:rPr>
      </w:pPr>
      <w:r w:rsidRPr="00B66871">
        <w:rPr>
          <w:rFonts w:ascii="Arial" w:hAnsi="Arial" w:cs="Arial"/>
          <w:b/>
          <w:color w:val="000000"/>
          <w:sz w:val="48"/>
          <w:szCs w:val="48"/>
          <w:lang w:val="fr-FR"/>
        </w:rPr>
        <w:t>Fonds Régional des Territoires</w:t>
      </w:r>
    </w:p>
    <w:p w:rsidR="00637173" w:rsidRPr="00B66871" w:rsidRDefault="00637173" w:rsidP="00B66871">
      <w:pPr>
        <w:jc w:val="center"/>
        <w:rPr>
          <w:rFonts w:ascii="Arial" w:hAnsi="Arial" w:cs="Arial"/>
          <w:sz w:val="48"/>
          <w:szCs w:val="48"/>
          <w:lang w:val="fr-FR"/>
        </w:rPr>
      </w:pPr>
    </w:p>
    <w:p w:rsidR="00637173" w:rsidRPr="00B66871" w:rsidRDefault="00637173" w:rsidP="00B66871">
      <w:pPr>
        <w:jc w:val="center"/>
        <w:rPr>
          <w:rFonts w:ascii="Arial" w:hAnsi="Arial" w:cs="Arial"/>
          <w:sz w:val="48"/>
          <w:szCs w:val="48"/>
          <w:lang w:val="fr-FR"/>
        </w:rPr>
      </w:pPr>
    </w:p>
    <w:p w:rsidR="00637173" w:rsidRPr="00B66871" w:rsidRDefault="00951DDD" w:rsidP="00B66871">
      <w:pPr>
        <w:jc w:val="center"/>
        <w:rPr>
          <w:rFonts w:ascii="Arial" w:hAnsi="Arial" w:cs="Arial"/>
          <w:sz w:val="48"/>
          <w:szCs w:val="48"/>
          <w:lang w:val="fr-FR"/>
        </w:rPr>
      </w:pPr>
      <w:r w:rsidRPr="00B66871">
        <w:rPr>
          <w:rFonts w:ascii="Arial" w:hAnsi="Arial" w:cs="Arial"/>
          <w:b/>
          <w:color w:val="990033"/>
          <w:sz w:val="48"/>
          <w:szCs w:val="48"/>
          <w:lang w:val="fr-FR"/>
        </w:rPr>
        <w:t xml:space="preserve">Règlement d’application </w:t>
      </w:r>
      <w:r w:rsidR="00726E22">
        <w:rPr>
          <w:rFonts w:ascii="Arial" w:hAnsi="Arial" w:cs="Arial"/>
          <w:b/>
          <w:color w:val="990033"/>
          <w:sz w:val="48"/>
          <w:szCs w:val="48"/>
          <w:lang w:val="fr-FR"/>
        </w:rPr>
        <w:t>local</w:t>
      </w:r>
    </w:p>
    <w:p w:rsidR="00637173" w:rsidRPr="00B66871" w:rsidRDefault="00637173" w:rsidP="00B66871">
      <w:pPr>
        <w:jc w:val="center"/>
        <w:rPr>
          <w:rFonts w:ascii="Arial" w:hAnsi="Arial" w:cs="Arial"/>
          <w:sz w:val="48"/>
          <w:szCs w:val="48"/>
          <w:lang w:val="fr-FR"/>
        </w:rPr>
      </w:pPr>
    </w:p>
    <w:p w:rsidR="00637173" w:rsidRPr="00B66871" w:rsidRDefault="00995215" w:rsidP="00B66871">
      <w:pPr>
        <w:jc w:val="center"/>
        <w:rPr>
          <w:rFonts w:ascii="Arial" w:hAnsi="Arial" w:cs="Arial"/>
          <w:sz w:val="48"/>
          <w:szCs w:val="48"/>
          <w:lang w:val="fr-FR"/>
        </w:rPr>
      </w:pPr>
      <w:r>
        <w:rPr>
          <w:rFonts w:ascii="Arial" w:hAnsi="Arial" w:cs="Arial"/>
          <w:color w:val="000000"/>
          <w:sz w:val="48"/>
          <w:szCs w:val="48"/>
          <w:lang w:val="fr-FR"/>
        </w:rPr>
        <w:t>Décembre</w:t>
      </w:r>
      <w:r w:rsidR="00951DDD" w:rsidRPr="00B66871">
        <w:rPr>
          <w:rFonts w:ascii="Arial" w:hAnsi="Arial" w:cs="Arial"/>
          <w:color w:val="000000"/>
          <w:sz w:val="48"/>
          <w:szCs w:val="48"/>
          <w:lang w:val="fr-FR"/>
        </w:rPr>
        <w:t xml:space="preserve"> 2020</w:t>
      </w:r>
    </w:p>
    <w:p w:rsidR="002B56D1" w:rsidRPr="002B56D1" w:rsidRDefault="002B56D1" w:rsidP="002B56D1">
      <w:pPr>
        <w:widowControl/>
        <w:suppressAutoHyphens w:val="0"/>
        <w:jc w:val="both"/>
        <w:rPr>
          <w:rFonts w:ascii="Arial" w:hAnsi="Arial" w:cs="Arial"/>
          <w:b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br w:type="page"/>
      </w:r>
    </w:p>
    <w:p w:rsidR="002B56D1" w:rsidRPr="002B56D1" w:rsidRDefault="002B56D1" w:rsidP="002B56D1">
      <w:pPr>
        <w:jc w:val="both"/>
        <w:rPr>
          <w:rFonts w:ascii="Arial" w:hAnsi="Arial" w:cs="Arial"/>
          <w:b/>
          <w:color w:val="000000"/>
          <w:sz w:val="22"/>
          <w:szCs w:val="22"/>
          <w:lang w:val="fr-FR"/>
        </w:rPr>
      </w:pPr>
    </w:p>
    <w:p w:rsidR="002B56D1" w:rsidRPr="002B56D1" w:rsidRDefault="002B56D1" w:rsidP="002B56D1">
      <w:pPr>
        <w:jc w:val="both"/>
        <w:rPr>
          <w:rFonts w:ascii="Arial" w:hAnsi="Arial" w:cs="Arial"/>
          <w:b/>
          <w:color w:val="000000"/>
          <w:sz w:val="22"/>
          <w:szCs w:val="22"/>
          <w:lang w:val="fr-FR"/>
        </w:rPr>
      </w:pPr>
    </w:p>
    <w:p w:rsidR="00637173" w:rsidRPr="002B56D1" w:rsidRDefault="00430CF7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color w:val="000000"/>
          <w:sz w:val="22"/>
          <w:szCs w:val="22"/>
          <w:lang w:val="fr-FR"/>
        </w:rPr>
        <w:t>CONTEXTE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391F06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La crise sanitaire liée au coronavirus et le confinement qui en a résulté ont mis en grande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s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 xml:space="preserve"> d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ifficulté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s</w:t>
      </w:r>
      <w:r w:rsidR="002B56D1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économique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s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et financière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s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les entreprises de l’économie locale. </w:t>
      </w:r>
    </w:p>
    <w:p w:rsidR="002143C0" w:rsidRDefault="002143C0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A ce titre, la Région Bourgogne Franche-Comté, compétente et chef de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 xml:space="preserve"> file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en matière de développement économique, associe les EPCI (les Communautés de </w:t>
      </w:r>
      <w:r w:rsidR="002B56D1" w:rsidRPr="002B56D1">
        <w:rPr>
          <w:rFonts w:ascii="Arial" w:hAnsi="Arial" w:cs="Arial"/>
          <w:color w:val="000000"/>
          <w:sz w:val="22"/>
          <w:szCs w:val="22"/>
          <w:lang w:val="fr-FR"/>
        </w:rPr>
        <w:t>C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ommunes notamment) en convenant d’un Pacte territorial pour soutenir et assurer un soutien financier aux entreprises de</w:t>
      </w:r>
      <w:r w:rsidR="002B56D1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proximité.</w:t>
      </w: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</w:p>
    <w:p w:rsidR="00391F06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Le Pacte territorial se compose</w:t>
      </w: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 xml:space="preserve"> 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notamment</w:t>
      </w: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 xml:space="preserve"> d’un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>Fonds Régional des Territoires (FRT)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. </w:t>
      </w:r>
    </w:p>
    <w:p w:rsidR="002143C0" w:rsidRDefault="002143C0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726E22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Celui-ci est alimenté à la fois par la Région elle-même à hauteur </w:t>
      </w:r>
      <w:r w:rsidRPr="00726E22">
        <w:rPr>
          <w:rFonts w:ascii="Arial" w:hAnsi="Arial" w:cs="Arial"/>
          <w:color w:val="000000"/>
          <w:sz w:val="22"/>
          <w:szCs w:val="22"/>
          <w:lang w:val="fr-FR"/>
        </w:rPr>
        <w:t xml:space="preserve">de </w:t>
      </w:r>
      <w:r w:rsidR="00726E22">
        <w:rPr>
          <w:rFonts w:ascii="Arial" w:hAnsi="Arial" w:cs="Arial"/>
          <w:color w:val="000000"/>
          <w:sz w:val="22"/>
          <w:szCs w:val="22"/>
          <w:lang w:val="fr-FR"/>
        </w:rPr>
        <w:t xml:space="preserve">7 </w:t>
      </w:r>
      <w:r w:rsidRPr="00726E22">
        <w:rPr>
          <w:rFonts w:ascii="Arial" w:hAnsi="Arial" w:cs="Arial"/>
          <w:color w:val="000000"/>
          <w:sz w:val="22"/>
          <w:szCs w:val="22"/>
          <w:lang w:val="fr-FR"/>
        </w:rPr>
        <w:t>€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par habitant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et par </w:t>
      </w:r>
    </w:p>
    <w:p w:rsidR="00637173" w:rsidRPr="002B56D1" w:rsidRDefault="00726E22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L</w:t>
      </w:r>
      <w:r>
        <w:rPr>
          <w:rFonts w:ascii="Arial" w:hAnsi="Arial" w:cs="Arial"/>
          <w:color w:val="000000"/>
          <w:sz w:val="22"/>
          <w:szCs w:val="22"/>
          <w:lang w:val="fr-FR"/>
        </w:rPr>
        <w:t>’</w:t>
      </w:r>
      <w:r w:rsidR="00951DDD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EPCI à hauteur </w:t>
      </w:r>
      <w:r w:rsidR="00951DDD" w:rsidRPr="00726E22">
        <w:rPr>
          <w:rFonts w:ascii="Arial" w:hAnsi="Arial" w:cs="Arial"/>
          <w:color w:val="000000"/>
          <w:sz w:val="22"/>
          <w:szCs w:val="22"/>
          <w:lang w:val="fr-FR"/>
        </w:rPr>
        <w:t>de</w:t>
      </w:r>
      <w:r>
        <w:rPr>
          <w:rFonts w:ascii="Arial" w:hAnsi="Arial" w:cs="Arial"/>
          <w:color w:val="000000"/>
          <w:sz w:val="22"/>
          <w:szCs w:val="22"/>
          <w:lang w:val="fr-FR"/>
        </w:rPr>
        <w:t xml:space="preserve"> 2</w:t>
      </w:r>
      <w:r w:rsidR="00951DDD" w:rsidRPr="00726E22">
        <w:rPr>
          <w:rFonts w:ascii="Arial" w:hAnsi="Arial" w:cs="Arial"/>
          <w:color w:val="000000"/>
          <w:sz w:val="22"/>
          <w:szCs w:val="22"/>
          <w:lang w:val="fr-FR"/>
        </w:rPr>
        <w:t xml:space="preserve"> €</w:t>
      </w:r>
      <w:r w:rsidR="00951DDD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par habitant, ce qui représente une enveloppe </w:t>
      </w:r>
      <w:r w:rsidR="00951DDD" w:rsidRPr="00726E22">
        <w:rPr>
          <w:rFonts w:ascii="Arial" w:hAnsi="Arial" w:cs="Arial"/>
          <w:color w:val="000000"/>
          <w:sz w:val="22"/>
          <w:szCs w:val="22"/>
          <w:lang w:val="fr-FR"/>
        </w:rPr>
        <w:t>de</w:t>
      </w:r>
      <w:r>
        <w:rPr>
          <w:rFonts w:ascii="Arial" w:hAnsi="Arial" w:cs="Arial"/>
          <w:color w:val="000000"/>
          <w:sz w:val="22"/>
          <w:szCs w:val="22"/>
          <w:lang w:val="fr-FR"/>
        </w:rPr>
        <w:t xml:space="preserve"> 77 094</w:t>
      </w:r>
      <w:r w:rsidR="00951DDD" w:rsidRPr="00726E22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="00396728" w:rsidRPr="00726E22">
        <w:rPr>
          <w:rFonts w:ascii="Arial" w:hAnsi="Arial" w:cs="Arial"/>
          <w:color w:val="000000"/>
          <w:sz w:val="22"/>
          <w:szCs w:val="22"/>
          <w:lang w:val="fr-FR"/>
        </w:rPr>
        <w:t>€</w:t>
      </w:r>
      <w:r w:rsidR="00951DDD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p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 xml:space="preserve">our la Communauté de Communes de </w:t>
      </w:r>
      <w:proofErr w:type="spellStart"/>
      <w:r w:rsidR="00391F06">
        <w:rPr>
          <w:rFonts w:ascii="Arial" w:hAnsi="Arial" w:cs="Arial"/>
          <w:color w:val="000000"/>
          <w:sz w:val="22"/>
          <w:szCs w:val="22"/>
          <w:lang w:val="fr-FR"/>
        </w:rPr>
        <w:t>Pouilly-en-Auxois</w:t>
      </w:r>
      <w:proofErr w:type="spellEnd"/>
      <w:r w:rsidR="00391F06">
        <w:rPr>
          <w:rFonts w:ascii="Arial" w:hAnsi="Arial" w:cs="Arial"/>
          <w:color w:val="000000"/>
          <w:sz w:val="22"/>
          <w:szCs w:val="22"/>
          <w:lang w:val="fr-FR"/>
        </w:rPr>
        <w:t xml:space="preserve"> / </w:t>
      </w:r>
      <w:proofErr w:type="spellStart"/>
      <w:r w:rsidR="00391F06">
        <w:rPr>
          <w:rFonts w:ascii="Arial" w:hAnsi="Arial" w:cs="Arial"/>
          <w:color w:val="000000"/>
          <w:sz w:val="22"/>
          <w:szCs w:val="22"/>
          <w:lang w:val="fr-FR"/>
        </w:rPr>
        <w:t>Bligny</w:t>
      </w:r>
      <w:proofErr w:type="spellEnd"/>
      <w:r w:rsidR="00391F06">
        <w:rPr>
          <w:rFonts w:ascii="Arial" w:hAnsi="Arial" w:cs="Arial"/>
          <w:color w:val="000000"/>
          <w:sz w:val="22"/>
          <w:szCs w:val="22"/>
          <w:lang w:val="fr-FR"/>
        </w:rPr>
        <w:t>-sur-Ouche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Le Fonds Régional des Territoir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 xml:space="preserve">es se compose de deux volets : </w:t>
      </w:r>
    </w:p>
    <w:p w:rsidR="002B56D1" w:rsidRPr="002B56D1" w:rsidRDefault="002B56D1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951DDD" w:rsidP="002B56D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 xml:space="preserve">Un volet </w:t>
      </w:r>
      <w:r w:rsidR="00B66871">
        <w:rPr>
          <w:rFonts w:ascii="Arial" w:hAnsi="Arial" w:cs="Arial"/>
          <w:b/>
          <w:color w:val="000000"/>
          <w:sz w:val="22"/>
          <w:szCs w:val="22"/>
          <w:lang w:val="fr-FR"/>
        </w:rPr>
        <w:t>« </w:t>
      </w: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>collectivité</w:t>
      </w:r>
      <w:r w:rsidR="00B66871">
        <w:rPr>
          <w:rFonts w:ascii="Arial" w:hAnsi="Arial" w:cs="Arial"/>
          <w:b/>
          <w:color w:val="000000"/>
          <w:sz w:val="22"/>
          <w:szCs w:val="22"/>
          <w:lang w:val="fr-FR"/>
        </w:rPr>
        <w:t> »</w:t>
      </w: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>,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portant sur des actions collectives que la Communauté de </w:t>
      </w:r>
      <w:r w:rsidR="002B56D1" w:rsidRPr="002B56D1">
        <w:rPr>
          <w:rFonts w:ascii="Arial" w:hAnsi="Arial" w:cs="Arial"/>
          <w:color w:val="000000"/>
          <w:sz w:val="22"/>
          <w:szCs w:val="22"/>
          <w:lang w:val="fr-FR"/>
        </w:rPr>
        <w:t>C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ommunes engage elle-même en soutien aux entrep</w:t>
      </w:r>
      <w:r w:rsidR="00B66871">
        <w:rPr>
          <w:rFonts w:ascii="Arial" w:hAnsi="Arial" w:cs="Arial"/>
          <w:color w:val="000000"/>
          <w:sz w:val="22"/>
          <w:szCs w:val="22"/>
          <w:lang w:val="fr-FR"/>
        </w:rPr>
        <w:t>rises locales,</w:t>
      </w:r>
    </w:p>
    <w:p w:rsidR="00637173" w:rsidRPr="002B56D1" w:rsidRDefault="00951DDD" w:rsidP="002B56D1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 xml:space="preserve">Un volet </w:t>
      </w:r>
      <w:r w:rsidR="00B66871">
        <w:rPr>
          <w:rFonts w:ascii="Arial" w:hAnsi="Arial" w:cs="Arial"/>
          <w:b/>
          <w:color w:val="000000"/>
          <w:sz w:val="22"/>
          <w:szCs w:val="22"/>
          <w:lang w:val="fr-FR"/>
        </w:rPr>
        <w:t>« </w:t>
      </w: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>entreprises</w:t>
      </w:r>
      <w:r w:rsidR="00B66871">
        <w:rPr>
          <w:rFonts w:ascii="Arial" w:hAnsi="Arial" w:cs="Arial"/>
          <w:b/>
          <w:color w:val="000000"/>
          <w:sz w:val="22"/>
          <w:szCs w:val="22"/>
          <w:lang w:val="fr-FR"/>
        </w:rPr>
        <w:t> »</w:t>
      </w: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>,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portant sur les aides directes que la Communauté de </w:t>
      </w:r>
      <w:r w:rsidR="002B56D1" w:rsidRPr="002B56D1">
        <w:rPr>
          <w:rFonts w:ascii="Arial" w:hAnsi="Arial" w:cs="Arial"/>
          <w:color w:val="000000"/>
          <w:sz w:val="22"/>
          <w:szCs w:val="22"/>
          <w:lang w:val="fr-FR"/>
        </w:rPr>
        <w:t>C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ommunes attribuera aux entreprises locales sous la forme de subventions et sur délégation de la Région Bourgogne Franche-Comté.  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Ce deuxième volet fait l’objet du présent règlement. Celui-ci définit les modalités d’intervention de la Communauté de 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>C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ommunes en faveur des entreprises de l’économie de proximité en cohérence avec le cadre régional posé.  </w:t>
      </w:r>
    </w:p>
    <w:p w:rsidR="002143C0" w:rsidRDefault="002143C0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637173" w:rsidRPr="002B56D1" w:rsidRDefault="00205B95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>Ce règlement est la déclinaison du règlement régional volet entreprise du FRT, fiche 40.12 du programme 94.04 TPE et Entreprenariat.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430CF7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color w:val="000000"/>
          <w:sz w:val="22"/>
          <w:szCs w:val="22"/>
          <w:lang w:val="fr-FR"/>
        </w:rPr>
        <w:t>BENEFICIAIRES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564E33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 xml:space="preserve">TPE et </w:t>
      </w:r>
      <w:r w:rsidR="00951DDD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PME ayant leur établissement dans le territoire de la Communauté de 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>C</w:t>
      </w:r>
      <w:r w:rsidR="00951DDD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ommunes de </w:t>
      </w:r>
      <w:proofErr w:type="spellStart"/>
      <w:r w:rsidR="00EE749E">
        <w:rPr>
          <w:rFonts w:ascii="Arial" w:hAnsi="Arial" w:cs="Arial"/>
          <w:color w:val="000000"/>
          <w:sz w:val="22"/>
          <w:szCs w:val="22"/>
          <w:lang w:val="fr-FR"/>
        </w:rPr>
        <w:t>Pouilly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-</w:t>
      </w:r>
      <w:r w:rsidR="00EE749E">
        <w:rPr>
          <w:rFonts w:ascii="Arial" w:hAnsi="Arial" w:cs="Arial"/>
          <w:color w:val="000000"/>
          <w:sz w:val="22"/>
          <w:szCs w:val="22"/>
          <w:lang w:val="fr-FR"/>
        </w:rPr>
        <w:t>en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-</w:t>
      </w:r>
      <w:r w:rsidR="00EE749E">
        <w:rPr>
          <w:rFonts w:ascii="Arial" w:hAnsi="Arial" w:cs="Arial"/>
          <w:color w:val="000000"/>
          <w:sz w:val="22"/>
          <w:szCs w:val="22"/>
          <w:lang w:val="fr-FR"/>
        </w:rPr>
        <w:t>Auxois</w:t>
      </w:r>
      <w:proofErr w:type="spellEnd"/>
      <w:r w:rsidR="00EE749E">
        <w:rPr>
          <w:rFonts w:ascii="Arial" w:hAnsi="Arial" w:cs="Arial"/>
          <w:color w:val="000000"/>
          <w:sz w:val="22"/>
          <w:szCs w:val="22"/>
          <w:lang w:val="fr-FR"/>
        </w:rPr>
        <w:t xml:space="preserve"> et </w:t>
      </w:r>
      <w:proofErr w:type="spellStart"/>
      <w:r w:rsidR="00EE749E">
        <w:rPr>
          <w:rFonts w:ascii="Arial" w:hAnsi="Arial" w:cs="Arial"/>
          <w:color w:val="000000"/>
          <w:sz w:val="22"/>
          <w:szCs w:val="22"/>
          <w:lang w:val="fr-FR"/>
        </w:rPr>
        <w:t>Bligny</w:t>
      </w:r>
      <w:proofErr w:type="spellEnd"/>
      <w:r w:rsidR="00391F06">
        <w:rPr>
          <w:rFonts w:ascii="Arial" w:hAnsi="Arial" w:cs="Arial"/>
          <w:color w:val="000000"/>
          <w:sz w:val="22"/>
          <w:szCs w:val="22"/>
          <w:lang w:val="fr-FR"/>
        </w:rPr>
        <w:t>-</w:t>
      </w:r>
      <w:r w:rsidR="00EE749E">
        <w:rPr>
          <w:rFonts w:ascii="Arial" w:hAnsi="Arial" w:cs="Arial"/>
          <w:color w:val="000000"/>
          <w:sz w:val="22"/>
          <w:szCs w:val="22"/>
          <w:lang w:val="fr-FR"/>
        </w:rPr>
        <w:t>sur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-</w:t>
      </w:r>
      <w:r w:rsidR="00EE749E">
        <w:rPr>
          <w:rFonts w:ascii="Arial" w:hAnsi="Arial" w:cs="Arial"/>
          <w:color w:val="000000"/>
          <w:sz w:val="22"/>
          <w:szCs w:val="22"/>
          <w:lang w:val="fr-FR"/>
        </w:rPr>
        <w:t>Ouche</w:t>
      </w:r>
      <w:r w:rsidR="00951DDD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et dont le siège 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 xml:space="preserve">social </w:t>
      </w:r>
      <w:r w:rsidR="00951DDD" w:rsidRPr="002B56D1">
        <w:rPr>
          <w:rFonts w:ascii="Arial" w:hAnsi="Arial" w:cs="Arial"/>
          <w:color w:val="000000"/>
          <w:sz w:val="22"/>
          <w:szCs w:val="22"/>
          <w:lang w:val="fr-FR"/>
        </w:rPr>
        <w:t>est situé en R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>égion Bourgogne Franche-Comté.</w:t>
      </w: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Plus précisément, sont concernées par le </w:t>
      </w:r>
      <w:r w:rsidR="000D5321">
        <w:rPr>
          <w:rFonts w:ascii="Arial" w:hAnsi="Arial" w:cs="Arial"/>
          <w:color w:val="000000"/>
          <w:sz w:val="22"/>
          <w:szCs w:val="22"/>
          <w:lang w:val="fr-FR"/>
        </w:rPr>
        <w:t>F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onds </w:t>
      </w:r>
      <w:r w:rsidR="000D5321">
        <w:rPr>
          <w:rFonts w:ascii="Arial" w:hAnsi="Arial" w:cs="Arial"/>
          <w:color w:val="000000"/>
          <w:sz w:val="22"/>
          <w:szCs w:val="22"/>
          <w:lang w:val="fr-FR"/>
        </w:rPr>
        <w:t>Régional des Territoires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les</w:t>
      </w:r>
      <w:r w:rsidR="000D5321">
        <w:rPr>
          <w:rFonts w:ascii="Arial" w:hAnsi="Arial" w:cs="Arial"/>
          <w:color w:val="000000"/>
          <w:sz w:val="22"/>
          <w:szCs w:val="22"/>
          <w:lang w:val="fr-FR"/>
        </w:rPr>
        <w:t xml:space="preserve"> TPE/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PME dont l’effectif est compris entre 0 et 10 salariés inclus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en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="008C5A75">
        <w:rPr>
          <w:rFonts w:ascii="Arial" w:hAnsi="Arial" w:cs="Arial"/>
          <w:color w:val="000000"/>
          <w:sz w:val="22"/>
          <w:szCs w:val="22"/>
          <w:lang w:val="fr-FR"/>
        </w:rPr>
        <w:t>é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 xml:space="preserve">quivalent </w:t>
      </w:r>
      <w:r w:rsidR="008C5A75">
        <w:rPr>
          <w:rFonts w:ascii="Arial" w:hAnsi="Arial" w:cs="Arial"/>
          <w:color w:val="000000"/>
          <w:sz w:val="22"/>
          <w:szCs w:val="22"/>
          <w:lang w:val="fr-FR"/>
        </w:rPr>
        <w:t>t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 xml:space="preserve">emps </w:t>
      </w:r>
      <w:r w:rsidR="008C5A75">
        <w:rPr>
          <w:rFonts w:ascii="Arial" w:hAnsi="Arial" w:cs="Arial"/>
          <w:color w:val="000000"/>
          <w:sz w:val="22"/>
          <w:szCs w:val="22"/>
          <w:lang w:val="fr-FR"/>
        </w:rPr>
        <w:t>p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lein.</w:t>
      </w: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Sont considérés comme salariés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les personnes ayant un contrat à durée déterminée ou indéterminé. </w:t>
      </w:r>
    </w:p>
    <w:p w:rsidR="00637173" w:rsidRPr="002B56D1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Ne sont pas comptés dans l’effectif salarié : dirigeant « assimilé salarié », un dirigeant majoritaire, un apprenti, un conjoint collaborateur. </w:t>
      </w:r>
    </w:p>
    <w:p w:rsidR="00C103C5" w:rsidRPr="002B56D1" w:rsidRDefault="00C103C5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C103C5" w:rsidRPr="002B56D1" w:rsidRDefault="00C103C5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Les micro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-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entreprises sont éligibles au FRT s’il s’agit de l’activité </w:t>
      </w:r>
      <w:r w:rsidR="00C94FC0">
        <w:rPr>
          <w:rFonts w:ascii="Arial" w:hAnsi="Arial" w:cs="Arial"/>
          <w:color w:val="000000"/>
          <w:sz w:val="22"/>
          <w:szCs w:val="22"/>
          <w:lang w:val="fr-FR"/>
        </w:rPr>
        <w:t>principale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du micro</w:t>
      </w:r>
      <w:r w:rsidR="003F2B52">
        <w:rPr>
          <w:rFonts w:ascii="Arial" w:hAnsi="Arial" w:cs="Arial"/>
          <w:color w:val="000000"/>
          <w:sz w:val="22"/>
          <w:szCs w:val="22"/>
          <w:lang w:val="fr-FR"/>
        </w:rPr>
        <w:t>-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entrepreneur.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Sont exclues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 :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les SCI, les entreprises en cours de liquidation, les professions libérales dites 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lastRenderedPageBreak/>
        <w:t>réglementées</w:t>
      </w:r>
      <w:r w:rsidR="00281756">
        <w:rPr>
          <w:rFonts w:ascii="Arial" w:hAnsi="Arial" w:cs="Arial"/>
          <w:color w:val="000000"/>
          <w:sz w:val="22"/>
          <w:szCs w:val="22"/>
          <w:lang w:val="fr-FR"/>
        </w:rPr>
        <w:t xml:space="preserve"> et</w:t>
      </w:r>
      <w:r w:rsidR="006E5A82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les entreprises créées</w:t>
      </w:r>
      <w:r w:rsidR="006E5A82">
        <w:rPr>
          <w:rFonts w:ascii="Arial" w:hAnsi="Arial" w:cs="Arial"/>
          <w:color w:val="000000"/>
          <w:sz w:val="22"/>
          <w:szCs w:val="22"/>
          <w:lang w:val="fr-FR"/>
        </w:rPr>
        <w:t xml:space="preserve"> après le 16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 xml:space="preserve"> mars </w:t>
      </w:r>
      <w:r w:rsidR="006E5A82">
        <w:rPr>
          <w:rFonts w:ascii="Arial" w:hAnsi="Arial" w:cs="Arial"/>
          <w:color w:val="000000"/>
          <w:sz w:val="22"/>
          <w:szCs w:val="22"/>
          <w:lang w:val="fr-FR"/>
        </w:rPr>
        <w:t>2020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. </w:t>
      </w:r>
    </w:p>
    <w:p w:rsidR="0089119F" w:rsidRDefault="0089119F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B56D1" w:rsidRDefault="002B56D1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B56D1" w:rsidRDefault="002B56D1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2B56D1" w:rsidRPr="002B56D1" w:rsidRDefault="002B56D1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430CF7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color w:val="000000"/>
          <w:sz w:val="22"/>
          <w:szCs w:val="22"/>
          <w:lang w:val="fr-FR"/>
        </w:rPr>
        <w:t>NATURE DE LA DEPENSE</w:t>
      </w:r>
    </w:p>
    <w:p w:rsidR="00391F06" w:rsidRPr="002B56D1" w:rsidRDefault="00391F06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Dépenses éligibles :  </w:t>
      </w:r>
    </w:p>
    <w:p w:rsidR="00637173" w:rsidRPr="00B66871" w:rsidRDefault="00951DDD" w:rsidP="00B66871">
      <w:pPr>
        <w:pStyle w:val="Paragraphedeliste"/>
        <w:numPr>
          <w:ilvl w:val="0"/>
          <w:numId w:val="3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B66871">
        <w:rPr>
          <w:rFonts w:ascii="Arial" w:hAnsi="Arial" w:cs="Arial"/>
          <w:color w:val="000000"/>
          <w:sz w:val="22"/>
          <w:szCs w:val="22"/>
          <w:lang w:val="fr-FR"/>
        </w:rPr>
        <w:t>Investissements matérie</w:t>
      </w:r>
      <w:r w:rsidR="002B56D1" w:rsidRPr="00B66871">
        <w:rPr>
          <w:rFonts w:ascii="Arial" w:hAnsi="Arial" w:cs="Arial"/>
          <w:color w:val="000000"/>
          <w:sz w:val="22"/>
          <w:szCs w:val="22"/>
          <w:lang w:val="fr-FR"/>
        </w:rPr>
        <w:t>ls immobilisables</w:t>
      </w:r>
      <w:r w:rsidR="00E1488E">
        <w:rPr>
          <w:rFonts w:ascii="Arial" w:hAnsi="Arial" w:cs="Arial"/>
          <w:color w:val="000000"/>
          <w:sz w:val="22"/>
          <w:szCs w:val="22"/>
          <w:lang w:val="fr-FR"/>
        </w:rPr>
        <w:t xml:space="preserve"> et</w:t>
      </w:r>
      <w:r w:rsidR="002B56D1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immatériels,</w:t>
      </w:r>
    </w:p>
    <w:p w:rsidR="002546BA" w:rsidRPr="00B66871" w:rsidRDefault="002546BA" w:rsidP="00B66871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B66871">
        <w:rPr>
          <w:rFonts w:ascii="Arial" w:hAnsi="Arial" w:cs="Arial"/>
          <w:color w:val="000000"/>
          <w:sz w:val="22"/>
          <w:szCs w:val="22"/>
          <w:lang w:val="fr-FR"/>
        </w:rPr>
        <w:t>Charge des remboursements d’emprunts liés à des investissements, pour la partie en capital</w:t>
      </w:r>
      <w:r w:rsidR="002B56D1" w:rsidRPr="00B66871">
        <w:rPr>
          <w:rFonts w:ascii="Arial" w:hAnsi="Arial" w:cs="Arial"/>
          <w:color w:val="000000"/>
          <w:sz w:val="22"/>
          <w:szCs w:val="22"/>
          <w:lang w:val="fr-FR"/>
        </w:rPr>
        <w:t>,</w:t>
      </w:r>
    </w:p>
    <w:p w:rsidR="00F74639" w:rsidRPr="00B66871" w:rsidRDefault="000D5321" w:rsidP="00B66871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 xml:space="preserve">Soutien à la trésorerie des 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entreprises.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Dépenses inéligibles : </w:t>
      </w:r>
    </w:p>
    <w:p w:rsidR="00637173" w:rsidRPr="00B66871" w:rsidRDefault="00951DDD" w:rsidP="00B6687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B66871">
        <w:rPr>
          <w:rFonts w:ascii="Arial" w:hAnsi="Arial" w:cs="Arial"/>
          <w:color w:val="000000"/>
          <w:sz w:val="22"/>
          <w:szCs w:val="22"/>
          <w:lang w:val="fr-FR"/>
        </w:rPr>
        <w:t>Aides à l’immobilier d’entreprise. Elles sont de la compétence exclusive du bloc communal et pourront être complétées</w:t>
      </w:r>
      <w:r w:rsidR="002B56D1" w:rsidRPr="00B66871"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le cas échéant</w:t>
      </w:r>
      <w:r w:rsidR="002B56D1" w:rsidRPr="00B66871"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par les dispositi</w:t>
      </w:r>
      <w:r w:rsidR="00391F06">
        <w:rPr>
          <w:rFonts w:ascii="Arial" w:hAnsi="Arial" w:cs="Arial"/>
          <w:color w:val="000000"/>
          <w:sz w:val="22"/>
          <w:szCs w:val="22"/>
          <w:lang w:val="fr-FR"/>
        </w:rPr>
        <w:t>fs régionaux dédiés en vigueur.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430CF7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color w:val="000000"/>
          <w:sz w:val="22"/>
          <w:szCs w:val="22"/>
          <w:lang w:val="fr-FR"/>
        </w:rPr>
        <w:t>CRITERES D’ELIGIBILITE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Dans une logique de soutien aux initiatives </w:t>
      </w:r>
      <w:r w:rsidRPr="00E1488E">
        <w:rPr>
          <w:rFonts w:ascii="Arial" w:hAnsi="Arial" w:cs="Arial"/>
          <w:color w:val="000000"/>
          <w:sz w:val="22"/>
          <w:szCs w:val="22"/>
          <w:lang w:val="fr-FR"/>
        </w:rPr>
        <w:t xml:space="preserve">des </w:t>
      </w:r>
      <w:r w:rsidRPr="00E1488E">
        <w:rPr>
          <w:rFonts w:ascii="Arial" w:hAnsi="Arial" w:cs="Arial"/>
          <w:sz w:val="22"/>
          <w:szCs w:val="22"/>
          <w:lang w:val="fr-FR"/>
        </w:rPr>
        <w:t xml:space="preserve">entreprises en période </w:t>
      </w:r>
      <w:r w:rsidR="00E1488E">
        <w:rPr>
          <w:rFonts w:ascii="Arial" w:hAnsi="Arial" w:cs="Arial"/>
          <w:sz w:val="22"/>
          <w:szCs w:val="22"/>
          <w:lang w:val="fr-FR"/>
        </w:rPr>
        <w:t>économique difficile</w:t>
      </w:r>
      <w:r w:rsidR="00430CF7">
        <w:rPr>
          <w:rFonts w:ascii="Arial" w:hAnsi="Arial" w:cs="Arial"/>
          <w:sz w:val="22"/>
          <w:szCs w:val="22"/>
          <w:lang w:val="fr-FR"/>
        </w:rPr>
        <w:t>,</w:t>
      </w:r>
      <w:r w:rsidR="00E1488E">
        <w:rPr>
          <w:rFonts w:ascii="Arial" w:hAnsi="Arial" w:cs="Arial"/>
          <w:sz w:val="22"/>
          <w:szCs w:val="22"/>
          <w:lang w:val="fr-FR"/>
        </w:rPr>
        <w:t xml:space="preserve"> </w:t>
      </w:r>
      <w:r w:rsidRPr="00E1488E">
        <w:rPr>
          <w:rFonts w:ascii="Arial" w:hAnsi="Arial" w:cs="Arial"/>
          <w:color w:val="000000"/>
          <w:sz w:val="22"/>
          <w:szCs w:val="22"/>
          <w:lang w:val="fr-FR"/>
        </w:rPr>
        <w:t>les projets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retenus par la Communauté de </w:t>
      </w:r>
      <w:r w:rsidR="002B56D1">
        <w:rPr>
          <w:rFonts w:ascii="Arial" w:hAnsi="Arial" w:cs="Arial"/>
          <w:color w:val="000000"/>
          <w:sz w:val="22"/>
          <w:szCs w:val="22"/>
          <w:lang w:val="fr-FR"/>
        </w:rPr>
        <w:t>C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ommunes favoriseront l’économie locale de façon durable (temporalité et développement durable) dans les domaines suivants :  </w:t>
      </w:r>
    </w:p>
    <w:p w:rsidR="00E1488E" w:rsidRPr="002B56D1" w:rsidRDefault="00E1488E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2B56D1" w:rsidRPr="00B66871" w:rsidRDefault="00951DDD" w:rsidP="00B6687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Pérennisation des entreprises de l’économie de proximité sur le territoire (commerce, artisanat, </w:t>
      </w:r>
      <w:r w:rsidR="00B66871">
        <w:rPr>
          <w:rFonts w:ascii="Arial" w:hAnsi="Arial" w:cs="Arial"/>
          <w:color w:val="000000"/>
          <w:sz w:val="22"/>
          <w:szCs w:val="22"/>
          <w:lang w:val="fr-FR"/>
        </w:rPr>
        <w:t>prestataires de services),</w:t>
      </w:r>
    </w:p>
    <w:p w:rsidR="00637173" w:rsidRPr="00B66871" w:rsidRDefault="00951DDD" w:rsidP="00B6687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Réorganisation à la suite de la crise des modes de production, d’échanges, de distribution et des usages numériques (commercialisation, mise en place d’un système de livraison, de drive, </w:t>
      </w:r>
      <w:r w:rsidR="00B66871">
        <w:rPr>
          <w:rFonts w:ascii="Arial" w:hAnsi="Arial" w:cs="Arial"/>
          <w:color w:val="000000"/>
          <w:sz w:val="22"/>
          <w:szCs w:val="22"/>
          <w:lang w:val="fr-FR"/>
        </w:rPr>
        <w:t>de vente en ligne, etc.),</w:t>
      </w:r>
    </w:p>
    <w:p w:rsidR="00637173" w:rsidRPr="00B66871" w:rsidRDefault="00951DDD" w:rsidP="00B66871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Valorisation des productions locales et savoir-faire locaux (produits locaux, </w:t>
      </w:r>
      <w:r w:rsidR="00430CF7">
        <w:rPr>
          <w:rFonts w:ascii="Arial" w:hAnsi="Arial" w:cs="Arial"/>
          <w:color w:val="000000"/>
          <w:sz w:val="22"/>
          <w:szCs w:val="22"/>
          <w:lang w:val="fr-FR"/>
        </w:rPr>
        <w:t>circuits-courts valorisés, …).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430CF7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color w:val="000000"/>
          <w:sz w:val="22"/>
          <w:szCs w:val="22"/>
          <w:lang w:val="fr-FR"/>
        </w:rPr>
        <w:t>CRITERES DE NON ELIGIBILITE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B66871" w:rsidRDefault="00951DDD" w:rsidP="00B66871">
      <w:pPr>
        <w:pStyle w:val="Paragraphedeliste"/>
        <w:numPr>
          <w:ilvl w:val="0"/>
          <w:numId w:val="10"/>
        </w:numPr>
        <w:ind w:left="709"/>
        <w:jc w:val="both"/>
        <w:rPr>
          <w:rFonts w:ascii="Arial" w:hAnsi="Arial" w:cs="Arial"/>
          <w:sz w:val="22"/>
          <w:szCs w:val="22"/>
          <w:lang w:val="fr-FR"/>
        </w:rPr>
      </w:pPr>
      <w:r w:rsidRPr="00B66871">
        <w:rPr>
          <w:rFonts w:ascii="Arial" w:hAnsi="Arial" w:cs="Arial"/>
          <w:color w:val="000000"/>
          <w:sz w:val="22"/>
          <w:szCs w:val="22"/>
          <w:lang w:val="fr-FR"/>
        </w:rPr>
        <w:t>Actions et/ou dépenses qui relèvent du quotidien de l’entreprise (charges d</w:t>
      </w:r>
      <w:r w:rsidR="000D5321">
        <w:rPr>
          <w:rFonts w:ascii="Arial" w:hAnsi="Arial" w:cs="Arial"/>
          <w:color w:val="000000"/>
          <w:sz w:val="22"/>
          <w:szCs w:val="22"/>
          <w:lang w:val="fr-FR"/>
        </w:rPr>
        <w:t>e</w:t>
      </w:r>
      <w:r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personnel, de fonctionnement,</w:t>
      </w:r>
      <w:r w:rsidR="00B66871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renouvellement mobilier, etc.),</w:t>
      </w:r>
    </w:p>
    <w:p w:rsidR="00D80812" w:rsidRPr="005719A6" w:rsidRDefault="00951DDD" w:rsidP="00D80812">
      <w:pPr>
        <w:pStyle w:val="Paragraphedeliste"/>
        <w:numPr>
          <w:ilvl w:val="0"/>
          <w:numId w:val="10"/>
        </w:numPr>
        <w:ind w:left="709"/>
        <w:jc w:val="both"/>
        <w:rPr>
          <w:rFonts w:ascii="Arial" w:hAnsi="Arial" w:cs="Arial"/>
          <w:sz w:val="22"/>
          <w:szCs w:val="22"/>
          <w:lang w:val="fr-FR"/>
        </w:rPr>
      </w:pPr>
      <w:r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Projets qui relèvent de l’aide à l’immobilier d’entreprise (cf. règlement spécifique à la Région et à la Communauté de </w:t>
      </w:r>
      <w:r w:rsidR="00B66871" w:rsidRPr="00B66871">
        <w:rPr>
          <w:rFonts w:ascii="Arial" w:hAnsi="Arial" w:cs="Arial"/>
          <w:color w:val="000000"/>
          <w:sz w:val="22"/>
          <w:szCs w:val="22"/>
          <w:lang w:val="fr-FR"/>
        </w:rPr>
        <w:t>C</w:t>
      </w:r>
      <w:r w:rsidRPr="00B66871">
        <w:rPr>
          <w:rFonts w:ascii="Arial" w:hAnsi="Arial" w:cs="Arial"/>
          <w:color w:val="000000"/>
          <w:sz w:val="22"/>
          <w:szCs w:val="22"/>
          <w:lang w:val="fr-FR"/>
        </w:rPr>
        <w:t>ommunes</w:t>
      </w:r>
      <w:r w:rsidR="002751A5">
        <w:rPr>
          <w:rFonts w:ascii="Arial" w:hAnsi="Arial" w:cs="Arial"/>
          <w:color w:val="000000"/>
          <w:sz w:val="22"/>
          <w:szCs w:val="22"/>
          <w:lang w:val="fr-FR"/>
        </w:rPr>
        <w:t>)</w:t>
      </w:r>
      <w:r w:rsidR="00430CF7">
        <w:rPr>
          <w:rFonts w:ascii="Arial" w:hAnsi="Arial" w:cs="Arial"/>
          <w:color w:val="000000"/>
          <w:sz w:val="22"/>
          <w:szCs w:val="22"/>
          <w:lang w:val="fr-FR"/>
        </w:rPr>
        <w:t>.</w:t>
      </w:r>
    </w:p>
    <w:p w:rsidR="005719A6" w:rsidRPr="00D80812" w:rsidRDefault="005719A6" w:rsidP="00D80812">
      <w:pPr>
        <w:pStyle w:val="Paragraphedeliste"/>
        <w:numPr>
          <w:ilvl w:val="0"/>
          <w:numId w:val="10"/>
        </w:numPr>
        <w:ind w:left="709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>Sont exclues les entreprises non à jour de la taxe de séjour o</w:t>
      </w:r>
      <w:r w:rsidR="00C94FC0">
        <w:rPr>
          <w:rFonts w:ascii="Arial" w:hAnsi="Arial" w:cs="Arial"/>
          <w:color w:val="000000"/>
          <w:sz w:val="22"/>
          <w:szCs w:val="22"/>
          <w:lang w:val="fr-FR"/>
        </w:rPr>
        <w:t>u</w:t>
      </w:r>
      <w:r>
        <w:rPr>
          <w:rFonts w:ascii="Arial" w:hAnsi="Arial" w:cs="Arial"/>
          <w:color w:val="000000"/>
          <w:sz w:val="22"/>
          <w:szCs w:val="22"/>
          <w:lang w:val="fr-FR"/>
        </w:rPr>
        <w:t xml:space="preserve"> de la redevance spéciale « ordures ménagères ».</w:t>
      </w:r>
    </w:p>
    <w:p w:rsidR="00637173" w:rsidRDefault="00637173" w:rsidP="00D80812">
      <w:pPr>
        <w:pStyle w:val="Paragraphedeliste"/>
        <w:ind w:left="709"/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391F06" w:rsidRPr="002B56D1" w:rsidRDefault="00391F06" w:rsidP="00D80812">
      <w:pPr>
        <w:pStyle w:val="Paragraphedeliste"/>
        <w:ind w:left="709"/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430CF7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color w:val="000000"/>
          <w:sz w:val="22"/>
          <w:szCs w:val="22"/>
          <w:lang w:val="fr-FR"/>
        </w:rPr>
        <w:t>MONTANT ET FINANCEMENT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Les aides sont attribuées dans la limite de l’enveloppe communautaire et dans les conditions fixées dans le règlement. </w:t>
      </w: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</w:p>
    <w:p w:rsidR="00637173" w:rsidRPr="002B56D1" w:rsidRDefault="00951DDD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>Il est possible de cumuler les aides au titre du présent règlement avec d’autres dispositifs nationaux (fonds de solidarité national) ou régionaux (Fonds d’urgence au secteur horticole, fonds d’urgence à l’hébergement touristique, fonds de solidarité territorial, …), sous réserve des régimes d’aide applicables et dans le respect des plafonds d</w:t>
      </w:r>
      <w:r w:rsidR="00430CF7">
        <w:rPr>
          <w:rFonts w:ascii="Arial" w:hAnsi="Arial" w:cs="Arial"/>
          <w:color w:val="000000"/>
          <w:sz w:val="22"/>
          <w:szCs w:val="22"/>
          <w:lang w:val="fr-FR"/>
        </w:rPr>
        <w:t>’intervention de ces régimes.</w:t>
      </w:r>
    </w:p>
    <w:p w:rsidR="00B66871" w:rsidRDefault="00B66871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391F06" w:rsidRDefault="00391F06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391F06" w:rsidRDefault="00391F06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391F06" w:rsidRDefault="00391F06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1E6BB6" w:rsidRPr="002B56D1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La Communauté de </w:t>
      </w:r>
      <w:r w:rsidR="00B66871">
        <w:rPr>
          <w:rFonts w:ascii="Arial" w:hAnsi="Arial" w:cs="Arial"/>
          <w:color w:val="000000"/>
          <w:sz w:val="22"/>
          <w:szCs w:val="22"/>
          <w:lang w:val="fr-FR"/>
        </w:rPr>
        <w:t>C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ommunes de </w:t>
      </w:r>
      <w:r w:rsidR="00430CF7">
        <w:rPr>
          <w:rFonts w:ascii="Arial" w:hAnsi="Arial" w:cs="Arial"/>
          <w:color w:val="000000"/>
          <w:sz w:val="22"/>
          <w:szCs w:val="22"/>
          <w:lang w:val="fr-FR"/>
        </w:rPr>
        <w:t>Pouilly-</w:t>
      </w:r>
      <w:r w:rsidR="000D5321">
        <w:rPr>
          <w:rFonts w:ascii="Arial" w:hAnsi="Arial" w:cs="Arial"/>
          <w:color w:val="000000"/>
          <w:sz w:val="22"/>
          <w:szCs w:val="22"/>
          <w:lang w:val="fr-FR"/>
        </w:rPr>
        <w:t xml:space="preserve">Bligny 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interviendra selon les</w:t>
      </w:r>
      <w:r w:rsidR="001E6BB6"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>conditions suivantes :</w:t>
      </w:r>
    </w:p>
    <w:p w:rsidR="00637173" w:rsidRPr="002B56D1" w:rsidRDefault="00637173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430CF7" w:rsidRDefault="00430CF7" w:rsidP="00430CF7">
      <w:pPr>
        <w:pStyle w:val="Paragraphedeliste"/>
        <w:numPr>
          <w:ilvl w:val="0"/>
          <w:numId w:val="2"/>
        </w:numPr>
        <w:ind w:left="714" w:hanging="357"/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>s</w:t>
      </w:r>
      <w:r w:rsidR="00951DDD" w:rsidRPr="00430CF7">
        <w:rPr>
          <w:rFonts w:ascii="Arial" w:hAnsi="Arial" w:cs="Arial"/>
          <w:color w:val="000000"/>
          <w:sz w:val="22"/>
          <w:szCs w:val="22"/>
          <w:lang w:val="fr-FR"/>
        </w:rPr>
        <w:t>ur des projets qui n’ont pas été engagés avant l’octroi de l’aide</w:t>
      </w:r>
      <w:r w:rsidR="000D2E67" w:rsidRPr="00430CF7">
        <w:rPr>
          <w:rFonts w:ascii="Arial" w:hAnsi="Arial" w:cs="Arial"/>
          <w:color w:val="000000"/>
          <w:sz w:val="22"/>
          <w:szCs w:val="22"/>
          <w:lang w:val="fr-FR"/>
        </w:rPr>
        <w:t>. S</w:t>
      </w:r>
      <w:r w:rsidR="00951DDD" w:rsidRPr="00430CF7">
        <w:rPr>
          <w:rFonts w:ascii="Arial" w:hAnsi="Arial" w:cs="Arial"/>
          <w:color w:val="000000"/>
          <w:sz w:val="22"/>
          <w:szCs w:val="22"/>
          <w:lang w:val="fr-FR"/>
        </w:rPr>
        <w:t xml:space="preserve">eules les dépenses </w:t>
      </w:r>
      <w:r w:rsidR="00391F06" w:rsidRPr="00430CF7">
        <w:rPr>
          <w:rFonts w:ascii="Arial" w:hAnsi="Arial" w:cs="Arial"/>
          <w:color w:val="000000"/>
          <w:sz w:val="22"/>
          <w:szCs w:val="22"/>
          <w:lang w:val="fr-FR"/>
        </w:rPr>
        <w:t>réglées</w:t>
      </w:r>
      <w:r w:rsidR="000D2E67" w:rsidRPr="00430CF7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="00951DDD" w:rsidRPr="00430CF7">
        <w:rPr>
          <w:rFonts w:ascii="Arial" w:hAnsi="Arial" w:cs="Arial"/>
          <w:color w:val="000000"/>
          <w:sz w:val="22"/>
          <w:szCs w:val="22"/>
          <w:lang w:val="fr-FR"/>
        </w:rPr>
        <w:t>après la décision d’octroi pourront être retenues dans le</w:t>
      </w:r>
      <w:r w:rsidR="00B66871" w:rsidRPr="00430CF7">
        <w:rPr>
          <w:rFonts w:ascii="Arial" w:hAnsi="Arial" w:cs="Arial"/>
          <w:color w:val="000000"/>
          <w:sz w:val="22"/>
          <w:szCs w:val="22"/>
          <w:lang w:val="fr-FR"/>
        </w:rPr>
        <w:t xml:space="preserve"> calcul de l’aide </w:t>
      </w:r>
      <w:r w:rsidR="000D2E67" w:rsidRPr="00430CF7">
        <w:rPr>
          <w:rFonts w:ascii="Arial" w:hAnsi="Arial" w:cs="Arial"/>
          <w:color w:val="000000"/>
          <w:sz w:val="22"/>
          <w:szCs w:val="22"/>
          <w:lang w:val="fr-FR"/>
        </w:rPr>
        <w:t>accordée</w:t>
      </w:r>
      <w:r w:rsidR="00B66871" w:rsidRPr="00430CF7">
        <w:rPr>
          <w:rFonts w:ascii="Arial" w:hAnsi="Arial" w:cs="Arial"/>
          <w:color w:val="000000"/>
          <w:sz w:val="22"/>
          <w:szCs w:val="22"/>
          <w:lang w:val="fr-FR"/>
        </w:rPr>
        <w:t>,</w:t>
      </w:r>
    </w:p>
    <w:p w:rsidR="00430CF7" w:rsidRPr="00430CF7" w:rsidRDefault="00430CF7" w:rsidP="00430CF7">
      <w:pPr>
        <w:pStyle w:val="Paragraphedeliste"/>
        <w:ind w:left="714"/>
        <w:jc w:val="both"/>
        <w:rPr>
          <w:rFonts w:ascii="Arial" w:hAnsi="Arial" w:cs="Arial"/>
          <w:sz w:val="22"/>
          <w:szCs w:val="22"/>
          <w:lang w:val="fr-FR"/>
        </w:rPr>
      </w:pPr>
    </w:p>
    <w:p w:rsidR="003F2B52" w:rsidRPr="003F2B52" w:rsidRDefault="00430CF7" w:rsidP="00B66871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>p</w:t>
      </w:r>
      <w:r w:rsidR="00E56E5D" w:rsidRPr="00B66871">
        <w:rPr>
          <w:rFonts w:ascii="Arial" w:hAnsi="Arial" w:cs="Arial"/>
          <w:color w:val="000000"/>
          <w:sz w:val="22"/>
          <w:szCs w:val="22"/>
          <w:lang w:val="fr-FR"/>
        </w:rPr>
        <w:t>our bénéficier de ce soutien financier</w:t>
      </w:r>
      <w:r w:rsidR="00B66871"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="00E56E5D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l</w:t>
      </w:r>
      <w:r w:rsidR="00A74253" w:rsidRPr="00B66871">
        <w:rPr>
          <w:rFonts w:ascii="Arial" w:hAnsi="Arial" w:cs="Arial"/>
          <w:color w:val="000000"/>
          <w:sz w:val="22"/>
          <w:szCs w:val="22"/>
          <w:lang w:val="fr-FR"/>
        </w:rPr>
        <w:t>’entreprise</w:t>
      </w:r>
      <w:r w:rsidR="00E56E5D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fr-FR"/>
        </w:rPr>
        <w:t>devra avoir perdu</w:t>
      </w:r>
      <w:r w:rsidR="00E56E5D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au moins 35 % de son chiffre d’affaire</w:t>
      </w:r>
      <w:r w:rsidR="003F2B52">
        <w:rPr>
          <w:rFonts w:ascii="Arial" w:hAnsi="Arial" w:cs="Arial"/>
          <w:color w:val="000000"/>
          <w:sz w:val="22"/>
          <w:szCs w:val="22"/>
          <w:lang w:val="fr-FR"/>
        </w:rPr>
        <w:t>s</w:t>
      </w:r>
      <w:r w:rsidR="00E56E5D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depuis le </w:t>
      </w:r>
      <w:r>
        <w:rPr>
          <w:rFonts w:ascii="Arial" w:hAnsi="Arial" w:cs="Arial"/>
          <w:color w:val="000000"/>
          <w:sz w:val="22"/>
          <w:szCs w:val="22"/>
          <w:lang w:val="fr-FR"/>
        </w:rPr>
        <w:t>1</w:t>
      </w:r>
      <w:r w:rsidRPr="00430CF7">
        <w:rPr>
          <w:rFonts w:ascii="Arial" w:hAnsi="Arial" w:cs="Arial"/>
          <w:color w:val="000000"/>
          <w:sz w:val="22"/>
          <w:szCs w:val="22"/>
          <w:vertAlign w:val="superscript"/>
          <w:lang w:val="fr-FR"/>
        </w:rPr>
        <w:t>er</w:t>
      </w:r>
      <w:r>
        <w:rPr>
          <w:rFonts w:ascii="Arial" w:hAnsi="Arial" w:cs="Arial"/>
          <w:color w:val="000000"/>
          <w:sz w:val="22"/>
          <w:szCs w:val="22"/>
          <w:lang w:val="fr-FR"/>
        </w:rPr>
        <w:t xml:space="preserve"> mars </w:t>
      </w:r>
      <w:r w:rsidR="00E56E5D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2020. </w:t>
      </w:r>
      <w:r w:rsidR="008136A0" w:rsidRPr="00B66871">
        <w:rPr>
          <w:rFonts w:ascii="Arial" w:hAnsi="Arial" w:cs="Arial"/>
          <w:color w:val="000000"/>
          <w:sz w:val="22"/>
          <w:szCs w:val="22"/>
          <w:lang w:val="fr-FR"/>
        </w:rPr>
        <w:t>En fonction du projet proposé</w:t>
      </w:r>
      <w:r w:rsidR="00B66871"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="008136A0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l</w:t>
      </w:r>
      <w:r w:rsidR="00E56E5D" w:rsidRPr="00B66871">
        <w:rPr>
          <w:rFonts w:ascii="Arial" w:hAnsi="Arial" w:cs="Arial"/>
          <w:color w:val="000000"/>
          <w:sz w:val="22"/>
          <w:szCs w:val="22"/>
          <w:lang w:val="fr-FR"/>
        </w:rPr>
        <w:t>e comité d’attribution se r</w:t>
      </w:r>
      <w:r w:rsidR="00B66871">
        <w:rPr>
          <w:rFonts w:ascii="Arial" w:hAnsi="Arial" w:cs="Arial"/>
          <w:color w:val="000000"/>
          <w:sz w:val="22"/>
          <w:szCs w:val="22"/>
          <w:lang w:val="fr-FR"/>
        </w:rPr>
        <w:t>é</w:t>
      </w:r>
      <w:r w:rsidR="00E56E5D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serve le droit d’examiner des </w:t>
      </w:r>
      <w:r w:rsidR="006478B5" w:rsidRPr="00B66871">
        <w:rPr>
          <w:rFonts w:ascii="Arial" w:hAnsi="Arial" w:cs="Arial"/>
          <w:color w:val="000000"/>
          <w:sz w:val="22"/>
          <w:szCs w:val="22"/>
          <w:lang w:val="fr-FR"/>
        </w:rPr>
        <w:t>dossiers avec</w:t>
      </w:r>
      <w:r w:rsidR="008136A0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une perte de chiffre d’affaire</w:t>
      </w:r>
      <w:r>
        <w:rPr>
          <w:rFonts w:ascii="Arial" w:hAnsi="Arial" w:cs="Arial"/>
          <w:color w:val="000000"/>
          <w:sz w:val="22"/>
          <w:szCs w:val="22"/>
          <w:lang w:val="fr-FR"/>
        </w:rPr>
        <w:t>s</w:t>
      </w:r>
      <w:r w:rsidR="008136A0" w:rsidRPr="00B66871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="006478B5" w:rsidRPr="00B66871">
        <w:rPr>
          <w:rFonts w:ascii="Arial" w:hAnsi="Arial" w:cs="Arial"/>
          <w:color w:val="000000"/>
          <w:sz w:val="22"/>
          <w:szCs w:val="22"/>
          <w:lang w:val="fr-FR"/>
        </w:rPr>
        <w:t>moindre.</w:t>
      </w:r>
      <w:r w:rsidR="003F3282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</w:p>
    <w:p w:rsidR="00A74253" w:rsidRPr="00430CF7" w:rsidRDefault="003F3282" w:rsidP="003F2B52">
      <w:pPr>
        <w:pStyle w:val="Paragraphedeliste"/>
        <w:jc w:val="both"/>
        <w:rPr>
          <w:rFonts w:ascii="Arial" w:hAnsi="Arial" w:cs="Arial"/>
          <w:sz w:val="22"/>
          <w:szCs w:val="22"/>
          <w:lang w:val="fr-FR"/>
        </w:rPr>
      </w:pPr>
      <w:r w:rsidRPr="000D2E67">
        <w:rPr>
          <w:rFonts w:ascii="Arial" w:hAnsi="Arial" w:cs="Arial"/>
          <w:sz w:val="22"/>
          <w:szCs w:val="22"/>
          <w:lang w:val="fr-FR"/>
        </w:rPr>
        <w:t xml:space="preserve">L’analyse de la perte se fera en comparant le </w:t>
      </w:r>
      <w:r w:rsidR="000D2E67">
        <w:rPr>
          <w:rFonts w:ascii="Arial" w:hAnsi="Arial" w:cs="Arial"/>
          <w:sz w:val="22"/>
          <w:szCs w:val="22"/>
          <w:lang w:val="fr-FR"/>
        </w:rPr>
        <w:t>chiffre d’affaires</w:t>
      </w:r>
      <w:r w:rsidRPr="000D2E67">
        <w:rPr>
          <w:rFonts w:ascii="Arial" w:hAnsi="Arial" w:cs="Arial"/>
          <w:sz w:val="22"/>
          <w:szCs w:val="22"/>
          <w:lang w:val="fr-FR"/>
        </w:rPr>
        <w:t xml:space="preserve"> de 2019 et celui réalisé entre mars 2020 et le mois qui précède la date du dépôt du dossier proratisé sur douze mois</w:t>
      </w:r>
      <w:r w:rsidR="00430CF7">
        <w:rPr>
          <w:rFonts w:ascii="Arial" w:hAnsi="Arial" w:cs="Arial"/>
          <w:sz w:val="22"/>
          <w:szCs w:val="22"/>
          <w:lang w:val="fr-FR"/>
        </w:rPr>
        <w:t>,</w:t>
      </w:r>
    </w:p>
    <w:p w:rsidR="00430CF7" w:rsidRPr="00430CF7" w:rsidRDefault="00430CF7" w:rsidP="003F2B52">
      <w:pPr>
        <w:pStyle w:val="Paragraphedeliste"/>
        <w:jc w:val="both"/>
        <w:rPr>
          <w:rFonts w:ascii="Arial" w:hAnsi="Arial" w:cs="Arial"/>
          <w:sz w:val="22"/>
          <w:szCs w:val="22"/>
          <w:lang w:val="fr-FR"/>
        </w:rPr>
      </w:pPr>
    </w:p>
    <w:p w:rsidR="005719A6" w:rsidRDefault="00430CF7" w:rsidP="005719A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>l</w:t>
      </w:r>
      <w:r w:rsidR="00951DDD" w:rsidRPr="00430CF7">
        <w:rPr>
          <w:rFonts w:ascii="Arial" w:hAnsi="Arial" w:cs="Arial"/>
          <w:color w:val="000000"/>
          <w:sz w:val="22"/>
          <w:szCs w:val="22"/>
          <w:lang w:val="fr-FR"/>
        </w:rPr>
        <w:t>e montant de l’aide sera attribué en fonction de la nature du projet et du plan de financement de l’opération. Le taux d’aide maximum</w:t>
      </w:r>
      <w:r w:rsidR="003F2B52" w:rsidRPr="00430CF7">
        <w:rPr>
          <w:rFonts w:ascii="Arial" w:hAnsi="Arial" w:cs="Arial"/>
          <w:sz w:val="22"/>
          <w:szCs w:val="22"/>
          <w:lang w:val="fr-FR"/>
        </w:rPr>
        <w:t xml:space="preserve"> pour les investissements</w:t>
      </w:r>
      <w:r w:rsidR="00951DDD" w:rsidRPr="00430CF7">
        <w:rPr>
          <w:rFonts w:ascii="Arial" w:hAnsi="Arial" w:cs="Arial"/>
          <w:color w:val="000000"/>
          <w:sz w:val="22"/>
          <w:szCs w:val="22"/>
          <w:lang w:val="fr-FR"/>
        </w:rPr>
        <w:t xml:space="preserve"> est fixé à 50</w:t>
      </w:r>
      <w:r w:rsidR="00B66871" w:rsidRPr="00430CF7">
        <w:rPr>
          <w:rFonts w:ascii="Arial" w:hAnsi="Arial" w:cs="Arial"/>
          <w:color w:val="000000"/>
          <w:sz w:val="22"/>
          <w:szCs w:val="22"/>
          <w:lang w:val="fr-FR"/>
        </w:rPr>
        <w:t xml:space="preserve"> </w:t>
      </w:r>
      <w:r w:rsidR="00951DDD" w:rsidRPr="00430CF7">
        <w:rPr>
          <w:rFonts w:ascii="Arial" w:hAnsi="Arial" w:cs="Arial"/>
          <w:color w:val="000000"/>
          <w:sz w:val="22"/>
          <w:szCs w:val="22"/>
          <w:lang w:val="fr-FR"/>
        </w:rPr>
        <w:t xml:space="preserve">% du montant des dépenses éligibles, hors </w:t>
      </w:r>
      <w:r w:rsidR="00951DDD" w:rsidRPr="00430CF7">
        <w:rPr>
          <w:rFonts w:ascii="Arial" w:hAnsi="Arial" w:cs="Arial"/>
          <w:sz w:val="22"/>
          <w:szCs w:val="22"/>
          <w:lang w:val="fr-FR"/>
        </w:rPr>
        <w:t xml:space="preserve">TVA. </w:t>
      </w:r>
      <w:r w:rsidR="003F3282" w:rsidRPr="00430CF7">
        <w:rPr>
          <w:rFonts w:ascii="Arial" w:hAnsi="Arial" w:cs="Arial"/>
          <w:sz w:val="22"/>
          <w:szCs w:val="22"/>
          <w:lang w:val="fr-FR"/>
        </w:rPr>
        <w:t>L</w:t>
      </w:r>
      <w:r w:rsidR="00BD0FE5">
        <w:rPr>
          <w:rFonts w:ascii="Arial" w:hAnsi="Arial" w:cs="Arial"/>
          <w:sz w:val="22"/>
          <w:szCs w:val="22"/>
          <w:lang w:val="fr-FR"/>
        </w:rPr>
        <w:t>e montant minimum de l’aide possible est fixé à</w:t>
      </w:r>
      <w:r w:rsidR="00287C4E" w:rsidRPr="00430CF7">
        <w:rPr>
          <w:rFonts w:ascii="Arial" w:hAnsi="Arial" w:cs="Arial"/>
          <w:sz w:val="22"/>
          <w:szCs w:val="22"/>
          <w:lang w:val="fr-FR"/>
        </w:rPr>
        <w:t xml:space="preserve"> 1</w:t>
      </w:r>
      <w:r>
        <w:rPr>
          <w:rFonts w:ascii="Arial" w:hAnsi="Arial" w:cs="Arial"/>
          <w:sz w:val="22"/>
          <w:szCs w:val="22"/>
          <w:lang w:val="fr-FR"/>
        </w:rPr>
        <w:t>.</w:t>
      </w:r>
      <w:r w:rsidR="00287C4E" w:rsidRPr="00430CF7">
        <w:rPr>
          <w:rFonts w:ascii="Arial" w:hAnsi="Arial" w:cs="Arial"/>
          <w:sz w:val="22"/>
          <w:szCs w:val="22"/>
          <w:lang w:val="fr-FR"/>
        </w:rPr>
        <w:t>000 €</w:t>
      </w:r>
      <w:r w:rsidR="00BD0FE5">
        <w:rPr>
          <w:rFonts w:ascii="Arial" w:hAnsi="Arial" w:cs="Arial"/>
          <w:sz w:val="22"/>
          <w:szCs w:val="22"/>
          <w:lang w:val="fr-FR"/>
        </w:rPr>
        <w:t>. L</w:t>
      </w:r>
      <w:r w:rsidR="00951DDD" w:rsidRPr="00430CF7">
        <w:rPr>
          <w:rFonts w:ascii="Arial" w:hAnsi="Arial" w:cs="Arial"/>
          <w:sz w:val="22"/>
          <w:szCs w:val="22"/>
          <w:lang w:val="fr-FR"/>
        </w:rPr>
        <w:t xml:space="preserve">e montant de l’aide </w:t>
      </w:r>
      <w:r w:rsidR="00BD0FE5">
        <w:rPr>
          <w:rFonts w:ascii="Arial" w:hAnsi="Arial" w:cs="Arial"/>
          <w:sz w:val="22"/>
          <w:szCs w:val="22"/>
          <w:lang w:val="fr-FR"/>
        </w:rPr>
        <w:t>est</w:t>
      </w:r>
      <w:r w:rsidR="00951DDD" w:rsidRPr="00430CF7">
        <w:rPr>
          <w:rFonts w:ascii="Arial" w:hAnsi="Arial" w:cs="Arial"/>
          <w:sz w:val="22"/>
          <w:szCs w:val="22"/>
          <w:lang w:val="fr-FR"/>
        </w:rPr>
        <w:t xml:space="preserve"> </w:t>
      </w:r>
      <w:r w:rsidR="003F3282" w:rsidRPr="00430CF7">
        <w:rPr>
          <w:rFonts w:ascii="Arial" w:hAnsi="Arial" w:cs="Arial"/>
          <w:sz w:val="22"/>
          <w:szCs w:val="22"/>
          <w:lang w:val="fr-FR"/>
        </w:rPr>
        <w:t>plafonné à 5</w:t>
      </w:r>
      <w:r>
        <w:rPr>
          <w:rFonts w:ascii="Arial" w:hAnsi="Arial" w:cs="Arial"/>
          <w:sz w:val="22"/>
          <w:szCs w:val="22"/>
          <w:lang w:val="fr-FR"/>
        </w:rPr>
        <w:t>.</w:t>
      </w:r>
      <w:r w:rsidR="003F3282" w:rsidRPr="00430CF7">
        <w:rPr>
          <w:rFonts w:ascii="Arial" w:hAnsi="Arial" w:cs="Arial"/>
          <w:sz w:val="22"/>
          <w:szCs w:val="22"/>
          <w:lang w:val="fr-FR"/>
        </w:rPr>
        <w:t>000 € par dossier</w:t>
      </w:r>
      <w:r w:rsidR="00B66871" w:rsidRPr="00430CF7">
        <w:rPr>
          <w:rFonts w:ascii="Arial" w:hAnsi="Arial" w:cs="Arial"/>
          <w:sz w:val="22"/>
          <w:szCs w:val="22"/>
          <w:lang w:val="fr-FR"/>
        </w:rPr>
        <w:t>,</w:t>
      </w:r>
    </w:p>
    <w:p w:rsidR="005719A6" w:rsidRDefault="005719A6" w:rsidP="005719A6">
      <w:pPr>
        <w:pStyle w:val="Paragraphedeliste"/>
        <w:jc w:val="both"/>
        <w:rPr>
          <w:rFonts w:ascii="Arial" w:hAnsi="Arial" w:cs="Arial"/>
          <w:sz w:val="22"/>
          <w:szCs w:val="22"/>
          <w:lang w:val="fr-FR"/>
        </w:rPr>
      </w:pPr>
    </w:p>
    <w:p w:rsidR="005719A6" w:rsidRDefault="005719A6" w:rsidP="005719A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l</w:t>
      </w:r>
      <w:r w:rsidR="00726E22">
        <w:rPr>
          <w:rFonts w:ascii="Arial" w:hAnsi="Arial" w:cs="Arial"/>
          <w:sz w:val="22"/>
          <w:szCs w:val="22"/>
          <w:lang w:val="fr-FR"/>
        </w:rPr>
        <w:t xml:space="preserve">e bénéficiaire dispose de </w:t>
      </w:r>
      <w:r>
        <w:rPr>
          <w:rFonts w:ascii="Arial" w:hAnsi="Arial" w:cs="Arial"/>
          <w:sz w:val="22"/>
          <w:szCs w:val="22"/>
          <w:lang w:val="fr-FR"/>
        </w:rPr>
        <w:t>3 mois</w:t>
      </w:r>
      <w:r w:rsidR="00726E22">
        <w:rPr>
          <w:rFonts w:ascii="Arial" w:hAnsi="Arial" w:cs="Arial"/>
          <w:sz w:val="22"/>
          <w:szCs w:val="22"/>
          <w:lang w:val="fr-FR"/>
        </w:rPr>
        <w:t xml:space="preserve"> à compter de la notification d’attribution de l’aide pour faire parvenir les justificatifs de début de réalisation du projet</w:t>
      </w:r>
      <w:r w:rsidR="00CC09F3">
        <w:rPr>
          <w:rFonts w:ascii="Arial" w:hAnsi="Arial" w:cs="Arial"/>
          <w:sz w:val="22"/>
          <w:szCs w:val="22"/>
          <w:lang w:val="fr-FR"/>
        </w:rPr>
        <w:t xml:space="preserve"> </w:t>
      </w:r>
      <w:r w:rsidR="00726E22">
        <w:rPr>
          <w:rFonts w:ascii="Arial" w:hAnsi="Arial" w:cs="Arial"/>
          <w:sz w:val="22"/>
          <w:szCs w:val="22"/>
          <w:lang w:val="fr-FR"/>
        </w:rPr>
        <w:t xml:space="preserve">(bon de commande, attestations </w:t>
      </w:r>
      <w:proofErr w:type="spellStart"/>
      <w:r w:rsidR="00726E22">
        <w:rPr>
          <w:rFonts w:ascii="Arial" w:hAnsi="Arial" w:cs="Arial"/>
          <w:sz w:val="22"/>
          <w:szCs w:val="22"/>
          <w:lang w:val="fr-FR"/>
        </w:rPr>
        <w:t>etc</w:t>
      </w:r>
      <w:proofErr w:type="spellEnd"/>
      <w:r w:rsidR="00726E22">
        <w:rPr>
          <w:rFonts w:ascii="Arial" w:hAnsi="Arial" w:cs="Arial"/>
          <w:sz w:val="22"/>
          <w:szCs w:val="22"/>
          <w:lang w:val="fr-FR"/>
        </w:rPr>
        <w:t>). A défaut la demande est considérée comme abandonnée.</w:t>
      </w:r>
    </w:p>
    <w:p w:rsidR="00BD0FE5" w:rsidRPr="00BD0FE5" w:rsidRDefault="00BD0FE5" w:rsidP="00BD0FE5">
      <w:pPr>
        <w:pStyle w:val="Paragraphedeliste"/>
        <w:rPr>
          <w:rFonts w:ascii="Arial" w:hAnsi="Arial" w:cs="Arial"/>
          <w:sz w:val="22"/>
          <w:szCs w:val="22"/>
          <w:lang w:val="fr-FR"/>
        </w:rPr>
      </w:pPr>
      <w:bookmarkStart w:id="0" w:name="_GoBack"/>
      <w:bookmarkEnd w:id="0"/>
    </w:p>
    <w:p w:rsidR="00BD0FE5" w:rsidRPr="00BD0FE5" w:rsidRDefault="00BD0FE5" w:rsidP="00BD0FE5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le bénéficiaire dispose de 12 mois à compter de la notification d’attribution de l’aide pour adresser à la collectivité les justificatifs (factures </w:t>
      </w:r>
      <w:proofErr w:type="spellStart"/>
      <w:r>
        <w:rPr>
          <w:rFonts w:ascii="Arial" w:hAnsi="Arial" w:cs="Arial"/>
          <w:sz w:val="22"/>
          <w:szCs w:val="22"/>
          <w:lang w:val="fr-FR"/>
        </w:rPr>
        <w:t>etc</w:t>
      </w:r>
      <w:proofErr w:type="spellEnd"/>
      <w:r>
        <w:rPr>
          <w:rFonts w:ascii="Arial" w:hAnsi="Arial" w:cs="Arial"/>
          <w:sz w:val="22"/>
          <w:szCs w:val="22"/>
          <w:lang w:val="fr-FR"/>
        </w:rPr>
        <w:t>) attestant l’achèvement de l’opération.</w:t>
      </w:r>
    </w:p>
    <w:p w:rsidR="00BD0FE5" w:rsidRPr="00BD0FE5" w:rsidRDefault="00BD0FE5" w:rsidP="00BD0FE5">
      <w:pPr>
        <w:pStyle w:val="Paragraphedeliste"/>
        <w:rPr>
          <w:rFonts w:ascii="Arial" w:hAnsi="Arial" w:cs="Arial"/>
          <w:sz w:val="22"/>
          <w:szCs w:val="22"/>
          <w:lang w:val="fr-FR"/>
        </w:rPr>
      </w:pPr>
    </w:p>
    <w:p w:rsidR="005719A6" w:rsidRPr="005719A6" w:rsidRDefault="005719A6" w:rsidP="005719A6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>les investissements matériels financés dans le cadre du FRT devront être conservés au minimum 3 ans par l’entreprise sauf cessation d’activité où liquidation. Dans le cas contraire un remboursement d</w:t>
      </w:r>
      <w:r w:rsidR="00CC09F3">
        <w:rPr>
          <w:rFonts w:ascii="Arial" w:hAnsi="Arial" w:cs="Arial"/>
          <w:sz w:val="22"/>
          <w:szCs w:val="22"/>
          <w:lang w:val="fr-FR"/>
        </w:rPr>
        <w:t>e</w:t>
      </w:r>
      <w:r>
        <w:rPr>
          <w:rFonts w:ascii="Arial" w:hAnsi="Arial" w:cs="Arial"/>
          <w:sz w:val="22"/>
          <w:szCs w:val="22"/>
          <w:lang w:val="fr-FR"/>
        </w:rPr>
        <w:t xml:space="preserve"> la subvention allouée sera exigé. </w:t>
      </w:r>
    </w:p>
    <w:p w:rsidR="00E1488E" w:rsidRPr="000D2E67" w:rsidRDefault="00E1488E" w:rsidP="00E1488E">
      <w:pPr>
        <w:pStyle w:val="Paragraphedeliste"/>
        <w:jc w:val="both"/>
        <w:rPr>
          <w:rFonts w:ascii="Arial" w:hAnsi="Arial" w:cs="Arial"/>
          <w:sz w:val="22"/>
          <w:szCs w:val="22"/>
          <w:lang w:val="fr-FR"/>
        </w:rPr>
      </w:pPr>
    </w:p>
    <w:p w:rsidR="002143C0" w:rsidRPr="00CC09F3" w:rsidRDefault="00430CF7" w:rsidP="00D55ECF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BD0FE5">
        <w:rPr>
          <w:rFonts w:ascii="Arial" w:hAnsi="Arial" w:cs="Arial"/>
          <w:color w:val="000000"/>
          <w:sz w:val="22"/>
          <w:szCs w:val="22"/>
          <w:lang w:val="fr-FR"/>
        </w:rPr>
        <w:t>l</w:t>
      </w:r>
      <w:r w:rsidR="00951DDD" w:rsidRPr="00BD0FE5">
        <w:rPr>
          <w:rFonts w:ascii="Arial" w:hAnsi="Arial" w:cs="Arial"/>
          <w:color w:val="000000"/>
          <w:sz w:val="22"/>
          <w:szCs w:val="22"/>
          <w:lang w:val="fr-FR"/>
        </w:rPr>
        <w:t>es aides pourront être attribu</w:t>
      </w:r>
      <w:r w:rsidR="00B66871" w:rsidRPr="00BD0FE5">
        <w:rPr>
          <w:rFonts w:ascii="Arial" w:hAnsi="Arial" w:cs="Arial"/>
          <w:color w:val="000000"/>
          <w:sz w:val="22"/>
          <w:szCs w:val="22"/>
          <w:lang w:val="fr-FR"/>
        </w:rPr>
        <w:t>ées jusqu’au 31 décembre 2021</w:t>
      </w:r>
      <w:r w:rsidR="00BD0FE5">
        <w:rPr>
          <w:rFonts w:ascii="Arial" w:hAnsi="Arial" w:cs="Arial"/>
          <w:color w:val="000000"/>
          <w:sz w:val="22"/>
          <w:szCs w:val="22"/>
          <w:lang w:val="fr-FR"/>
        </w:rPr>
        <w:t>.</w:t>
      </w:r>
      <w:r w:rsidR="00BD0FE5" w:rsidRPr="00BD0FE5">
        <w:rPr>
          <w:rFonts w:ascii="Arial" w:hAnsi="Arial" w:cs="Arial"/>
          <w:sz w:val="22"/>
          <w:szCs w:val="22"/>
          <w:lang w:val="fr-FR"/>
        </w:rPr>
        <w:t xml:space="preserve"> </w:t>
      </w:r>
      <w:r w:rsidR="00BD0FE5">
        <w:rPr>
          <w:rFonts w:ascii="Arial" w:hAnsi="Arial" w:cs="Arial"/>
          <w:sz w:val="22"/>
          <w:szCs w:val="22"/>
          <w:lang w:val="fr-FR"/>
        </w:rPr>
        <w:t>Le versement s’effectuera en</w:t>
      </w:r>
      <w:r w:rsidR="00BD0FE5">
        <w:rPr>
          <w:rFonts w:ascii="Arial" w:hAnsi="Arial" w:cs="Arial"/>
          <w:color w:val="000000"/>
          <w:sz w:val="22"/>
          <w:szCs w:val="22"/>
          <w:lang w:val="fr-FR"/>
        </w:rPr>
        <w:t xml:space="preserve"> une seule fois</w:t>
      </w:r>
      <w:r w:rsidR="002143C0">
        <w:rPr>
          <w:rFonts w:ascii="Arial" w:hAnsi="Arial" w:cs="Arial"/>
          <w:color w:val="000000"/>
          <w:sz w:val="22"/>
          <w:szCs w:val="22"/>
          <w:lang w:val="fr-FR"/>
        </w:rPr>
        <w:t>.</w:t>
      </w:r>
    </w:p>
    <w:p w:rsidR="00CC09F3" w:rsidRPr="00CC09F3" w:rsidRDefault="00CC09F3" w:rsidP="00CC09F3">
      <w:pPr>
        <w:pStyle w:val="Paragraphedeliste"/>
        <w:rPr>
          <w:rFonts w:ascii="Arial" w:hAnsi="Arial" w:cs="Arial"/>
          <w:sz w:val="22"/>
          <w:szCs w:val="22"/>
          <w:lang w:val="fr-FR"/>
        </w:rPr>
      </w:pPr>
    </w:p>
    <w:p w:rsidR="00CC09F3" w:rsidRPr="00CC09F3" w:rsidRDefault="00CC09F3" w:rsidP="00CC09F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CC09F3">
        <w:rPr>
          <w:rFonts w:ascii="Arial" w:hAnsi="Arial" w:cs="Arial"/>
          <w:color w:val="000000"/>
          <w:sz w:val="22"/>
          <w:szCs w:val="22"/>
          <w:lang w:val="fr-FR"/>
        </w:rPr>
        <w:t xml:space="preserve">de fausses déclarations entraineront systématiquement l’annulation de l’aide. </w:t>
      </w:r>
    </w:p>
    <w:p w:rsidR="00CC09F3" w:rsidRPr="002143C0" w:rsidRDefault="00CC09F3" w:rsidP="00CC09F3">
      <w:pPr>
        <w:pStyle w:val="Paragraphedeliste"/>
        <w:jc w:val="both"/>
        <w:rPr>
          <w:rFonts w:ascii="Arial" w:hAnsi="Arial" w:cs="Arial"/>
          <w:sz w:val="22"/>
          <w:szCs w:val="22"/>
          <w:lang w:val="fr-FR"/>
        </w:rPr>
      </w:pPr>
    </w:p>
    <w:p w:rsidR="002143C0" w:rsidRDefault="002143C0" w:rsidP="002143C0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 xml:space="preserve">        </w:t>
      </w:r>
    </w:p>
    <w:p w:rsidR="00637173" w:rsidRDefault="00951DDD" w:rsidP="002B56D1">
      <w:pPr>
        <w:jc w:val="both"/>
        <w:rPr>
          <w:rFonts w:ascii="Arial" w:hAnsi="Arial" w:cs="Arial"/>
          <w:b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b/>
          <w:color w:val="000000"/>
          <w:sz w:val="22"/>
          <w:szCs w:val="22"/>
          <w:lang w:val="fr-FR"/>
        </w:rPr>
        <w:t xml:space="preserve">PROCEDURE </w:t>
      </w:r>
    </w:p>
    <w:p w:rsidR="00070575" w:rsidRPr="002B56D1" w:rsidRDefault="00070575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89119F" w:rsidRDefault="0089119F" w:rsidP="0003298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5719A6">
        <w:rPr>
          <w:rFonts w:ascii="Arial" w:hAnsi="Arial" w:cs="Arial"/>
          <w:sz w:val="22"/>
          <w:szCs w:val="22"/>
          <w:lang w:val="fr-FR"/>
        </w:rPr>
        <w:t xml:space="preserve">Instruction du dossier de l’entreprise par la CCI21 ou la CMA </w:t>
      </w:r>
    </w:p>
    <w:p w:rsidR="00637173" w:rsidRPr="005719A6" w:rsidRDefault="00BB19E6" w:rsidP="0003298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5719A6">
        <w:rPr>
          <w:rFonts w:ascii="Arial" w:hAnsi="Arial" w:cs="Arial"/>
          <w:sz w:val="22"/>
          <w:szCs w:val="22"/>
          <w:lang w:val="fr-FR"/>
        </w:rPr>
        <w:t>Dépôt d</w:t>
      </w:r>
      <w:r w:rsidR="0003298B" w:rsidRPr="005719A6">
        <w:rPr>
          <w:rFonts w:ascii="Arial" w:hAnsi="Arial" w:cs="Arial"/>
          <w:sz w:val="22"/>
          <w:szCs w:val="22"/>
          <w:lang w:val="fr-FR"/>
        </w:rPr>
        <w:t>’</w:t>
      </w:r>
      <w:r w:rsidRPr="005719A6">
        <w:rPr>
          <w:rFonts w:ascii="Arial" w:hAnsi="Arial" w:cs="Arial"/>
          <w:sz w:val="22"/>
          <w:szCs w:val="22"/>
          <w:lang w:val="fr-FR"/>
        </w:rPr>
        <w:t>u</w:t>
      </w:r>
      <w:r w:rsidR="0003298B" w:rsidRPr="005719A6">
        <w:rPr>
          <w:rFonts w:ascii="Arial" w:hAnsi="Arial" w:cs="Arial"/>
          <w:sz w:val="22"/>
          <w:szCs w:val="22"/>
          <w:lang w:val="fr-FR"/>
        </w:rPr>
        <w:t>n</w:t>
      </w:r>
      <w:r w:rsidRPr="005719A6">
        <w:rPr>
          <w:rFonts w:ascii="Arial" w:hAnsi="Arial" w:cs="Arial"/>
          <w:sz w:val="22"/>
          <w:szCs w:val="22"/>
          <w:lang w:val="fr-FR"/>
        </w:rPr>
        <w:t xml:space="preserve"> dossier complet </w:t>
      </w:r>
      <w:r w:rsidR="0003298B" w:rsidRPr="005719A6">
        <w:rPr>
          <w:rFonts w:ascii="Arial" w:hAnsi="Arial" w:cs="Arial"/>
          <w:sz w:val="22"/>
          <w:szCs w:val="22"/>
          <w:lang w:val="fr-FR"/>
        </w:rPr>
        <w:t xml:space="preserve">- </w:t>
      </w:r>
      <w:r w:rsidRPr="005719A6">
        <w:rPr>
          <w:rFonts w:ascii="Arial" w:hAnsi="Arial" w:cs="Arial"/>
          <w:sz w:val="22"/>
          <w:szCs w:val="22"/>
          <w:lang w:val="fr-FR"/>
        </w:rPr>
        <w:t>uniquement sous forme dématérialisée</w:t>
      </w:r>
      <w:r w:rsidR="0003298B" w:rsidRPr="005719A6">
        <w:rPr>
          <w:rFonts w:ascii="Arial" w:hAnsi="Arial" w:cs="Arial"/>
          <w:sz w:val="22"/>
          <w:szCs w:val="22"/>
          <w:lang w:val="fr-FR"/>
        </w:rPr>
        <w:t xml:space="preserve"> - </w:t>
      </w:r>
      <w:r w:rsidRPr="005719A6">
        <w:rPr>
          <w:rFonts w:ascii="Arial" w:hAnsi="Arial" w:cs="Arial"/>
          <w:sz w:val="22"/>
          <w:szCs w:val="22"/>
          <w:lang w:val="fr-FR"/>
        </w:rPr>
        <w:t xml:space="preserve"> par</w:t>
      </w:r>
      <w:r w:rsidR="00F81E79">
        <w:rPr>
          <w:rFonts w:ascii="Arial" w:hAnsi="Arial" w:cs="Arial"/>
          <w:sz w:val="22"/>
          <w:szCs w:val="22"/>
          <w:lang w:val="fr-FR"/>
        </w:rPr>
        <w:t xml:space="preserve"> </w:t>
      </w:r>
      <w:r w:rsidR="0089119F">
        <w:rPr>
          <w:rFonts w:ascii="Arial" w:hAnsi="Arial" w:cs="Arial"/>
          <w:sz w:val="22"/>
          <w:szCs w:val="22"/>
          <w:lang w:val="fr-FR"/>
        </w:rPr>
        <w:t xml:space="preserve">la CCI où la CMA </w:t>
      </w:r>
      <w:r w:rsidR="0003298B" w:rsidRPr="005719A6">
        <w:rPr>
          <w:rFonts w:ascii="Arial" w:hAnsi="Arial" w:cs="Arial"/>
          <w:sz w:val="22"/>
          <w:szCs w:val="22"/>
          <w:lang w:val="fr-FR"/>
        </w:rPr>
        <w:t>auprès</w:t>
      </w:r>
      <w:r w:rsidR="0089119F">
        <w:rPr>
          <w:rFonts w:ascii="Arial" w:hAnsi="Arial" w:cs="Arial"/>
          <w:sz w:val="22"/>
          <w:szCs w:val="22"/>
          <w:lang w:val="fr-FR"/>
        </w:rPr>
        <w:t xml:space="preserve"> </w:t>
      </w:r>
      <w:r w:rsidR="0003298B" w:rsidRPr="005719A6">
        <w:rPr>
          <w:rFonts w:ascii="Arial" w:hAnsi="Arial" w:cs="Arial"/>
          <w:sz w:val="22"/>
          <w:szCs w:val="22"/>
          <w:lang w:val="fr-FR"/>
        </w:rPr>
        <w:t>de</w:t>
      </w:r>
      <w:r w:rsidRPr="005719A6">
        <w:rPr>
          <w:rFonts w:ascii="Arial" w:hAnsi="Arial" w:cs="Arial"/>
          <w:sz w:val="22"/>
          <w:szCs w:val="22"/>
          <w:lang w:val="fr-FR"/>
        </w:rPr>
        <w:t xml:space="preserve"> la communauté de communes, à l’attention de </w:t>
      </w:r>
      <w:hyperlink r:id="rId7" w:history="1">
        <w:r w:rsidRPr="005719A6">
          <w:rPr>
            <w:rStyle w:val="Lienhypertexte"/>
            <w:rFonts w:ascii="Arial" w:hAnsi="Arial" w:cs="Arial"/>
            <w:color w:val="auto"/>
            <w:sz w:val="22"/>
            <w:szCs w:val="22"/>
            <w:lang w:val="fr-FR"/>
          </w:rPr>
          <w:t>daniele.schierini@ccpouillybligny.fr</w:t>
        </w:r>
      </w:hyperlink>
      <w:r w:rsidRPr="005719A6">
        <w:rPr>
          <w:rFonts w:ascii="Arial" w:hAnsi="Arial" w:cs="Arial"/>
          <w:sz w:val="22"/>
          <w:szCs w:val="22"/>
          <w:lang w:val="fr-FR"/>
        </w:rPr>
        <w:t xml:space="preserve"> </w:t>
      </w:r>
      <w:r w:rsidR="0003298B" w:rsidRPr="005719A6">
        <w:rPr>
          <w:rFonts w:ascii="Arial" w:hAnsi="Arial" w:cs="Arial"/>
          <w:sz w:val="22"/>
          <w:szCs w:val="22"/>
          <w:lang w:val="fr-FR"/>
        </w:rPr>
        <w:t>et</w:t>
      </w:r>
      <w:r w:rsidRPr="005719A6">
        <w:rPr>
          <w:rFonts w:ascii="Arial" w:hAnsi="Arial" w:cs="Arial"/>
          <w:sz w:val="22"/>
          <w:szCs w:val="22"/>
          <w:lang w:val="fr-FR"/>
        </w:rPr>
        <w:t xml:space="preserve"> copie au Président </w:t>
      </w:r>
      <w:hyperlink r:id="rId8" w:history="1">
        <w:r w:rsidR="0003298B" w:rsidRPr="005719A6">
          <w:rPr>
            <w:rStyle w:val="Lienhypertexte"/>
            <w:rFonts w:ascii="Arial" w:hAnsi="Arial" w:cs="Arial"/>
            <w:color w:val="auto"/>
            <w:sz w:val="22"/>
            <w:szCs w:val="22"/>
            <w:lang w:val="fr-FR"/>
          </w:rPr>
          <w:t>yves.courtot@ccpouillybligny.fr</w:t>
        </w:r>
      </w:hyperlink>
    </w:p>
    <w:p w:rsidR="00637173" w:rsidRPr="00BB19E6" w:rsidRDefault="00C94FC0" w:rsidP="002B56D1">
      <w:pPr>
        <w:jc w:val="both"/>
        <w:rPr>
          <w:rFonts w:ascii="Arial" w:hAnsi="Arial" w:cs="Arial"/>
          <w:color w:val="17365D" w:themeColor="text2" w:themeShade="BF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     </w:t>
      </w:r>
      <w:r w:rsidR="005719A6" w:rsidRPr="005719A6">
        <w:rPr>
          <w:rFonts w:ascii="Arial" w:hAnsi="Arial" w:cs="Arial"/>
          <w:sz w:val="22"/>
          <w:szCs w:val="22"/>
          <w:lang w:val="fr-FR"/>
        </w:rPr>
        <w:t xml:space="preserve"> 3</w:t>
      </w:r>
      <w:r w:rsidR="00951DDD" w:rsidRPr="005719A6">
        <w:rPr>
          <w:rFonts w:ascii="Arial" w:hAnsi="Arial" w:cs="Arial"/>
          <w:sz w:val="22"/>
          <w:szCs w:val="22"/>
          <w:lang w:val="fr-FR"/>
        </w:rPr>
        <w:t xml:space="preserve">. </w:t>
      </w:r>
      <w:r w:rsidR="005719A6"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 xml:space="preserve"> Décision du Président sur avis du comité de sélection</w:t>
      </w:r>
      <w:r w:rsidR="00BB19E6">
        <w:rPr>
          <w:rFonts w:ascii="Arial" w:hAnsi="Arial" w:cs="Arial"/>
          <w:color w:val="17365D" w:themeColor="text2" w:themeShade="BF"/>
          <w:sz w:val="22"/>
          <w:szCs w:val="22"/>
          <w:lang w:val="fr-FR"/>
        </w:rPr>
        <w:t>.</w:t>
      </w:r>
    </w:p>
    <w:p w:rsidR="009C38C9" w:rsidRDefault="009C38C9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</w:p>
    <w:p w:rsidR="00BB19E6" w:rsidRPr="005719A6" w:rsidRDefault="00BB19E6" w:rsidP="002B56D1">
      <w:pPr>
        <w:jc w:val="both"/>
        <w:rPr>
          <w:rFonts w:ascii="Arial" w:hAnsi="Arial" w:cs="Arial"/>
          <w:sz w:val="22"/>
          <w:szCs w:val="22"/>
          <w:lang w:val="fr-FR"/>
        </w:rPr>
      </w:pPr>
      <w:r w:rsidRPr="005719A6">
        <w:rPr>
          <w:rFonts w:ascii="Arial" w:hAnsi="Arial" w:cs="Arial"/>
          <w:sz w:val="22"/>
          <w:szCs w:val="22"/>
          <w:lang w:val="fr-FR"/>
        </w:rPr>
        <w:t xml:space="preserve">Le comité de sélection </w:t>
      </w:r>
      <w:r w:rsidR="0003298B" w:rsidRPr="005719A6">
        <w:rPr>
          <w:rFonts w:ascii="Arial" w:hAnsi="Arial" w:cs="Arial"/>
          <w:sz w:val="22"/>
          <w:szCs w:val="22"/>
          <w:lang w:val="fr-FR"/>
        </w:rPr>
        <w:t xml:space="preserve">est </w:t>
      </w:r>
      <w:r w:rsidRPr="005719A6">
        <w:rPr>
          <w:rFonts w:ascii="Arial" w:hAnsi="Arial" w:cs="Arial"/>
          <w:sz w:val="22"/>
          <w:szCs w:val="22"/>
          <w:lang w:val="fr-FR"/>
        </w:rPr>
        <w:t>composé d</w:t>
      </w:r>
      <w:r w:rsidR="0003298B" w:rsidRPr="005719A6">
        <w:rPr>
          <w:rFonts w:ascii="Arial" w:hAnsi="Arial" w:cs="Arial"/>
          <w:sz w:val="22"/>
          <w:szCs w:val="22"/>
          <w:lang w:val="fr-FR"/>
        </w:rPr>
        <w:t>e quelques conseillers communautaires. Il émet un avis sur les demandes d’aide des entreprises avec l’appui technique de</w:t>
      </w:r>
      <w:r w:rsidR="005719A6">
        <w:rPr>
          <w:rFonts w:ascii="Arial" w:hAnsi="Arial" w:cs="Arial"/>
          <w:sz w:val="22"/>
          <w:szCs w:val="22"/>
          <w:lang w:val="fr-FR"/>
        </w:rPr>
        <w:t xml:space="preserve"> la</w:t>
      </w:r>
      <w:r w:rsidR="0003298B" w:rsidRPr="005719A6">
        <w:rPr>
          <w:rFonts w:ascii="Arial" w:hAnsi="Arial" w:cs="Arial"/>
          <w:sz w:val="22"/>
          <w:szCs w:val="22"/>
          <w:lang w:val="fr-FR"/>
        </w:rPr>
        <w:t xml:space="preserve"> CCI et</w:t>
      </w:r>
      <w:r w:rsidR="005719A6">
        <w:rPr>
          <w:rFonts w:ascii="Arial" w:hAnsi="Arial" w:cs="Arial"/>
          <w:sz w:val="22"/>
          <w:szCs w:val="22"/>
          <w:lang w:val="fr-FR"/>
        </w:rPr>
        <w:t xml:space="preserve"> de la </w:t>
      </w:r>
      <w:r w:rsidR="0003298B" w:rsidRPr="005719A6">
        <w:rPr>
          <w:rFonts w:ascii="Arial" w:hAnsi="Arial" w:cs="Arial"/>
          <w:sz w:val="22"/>
          <w:szCs w:val="22"/>
          <w:lang w:val="fr-FR"/>
        </w:rPr>
        <w:t>CMA.</w:t>
      </w:r>
    </w:p>
    <w:p w:rsidR="0003298B" w:rsidRPr="0003298B" w:rsidRDefault="0003298B" w:rsidP="002B56D1">
      <w:pPr>
        <w:jc w:val="both"/>
        <w:rPr>
          <w:rFonts w:ascii="Arial" w:hAnsi="Arial" w:cs="Arial"/>
          <w:color w:val="17365D" w:themeColor="text2" w:themeShade="BF"/>
          <w:sz w:val="22"/>
          <w:szCs w:val="22"/>
          <w:lang w:val="fr-FR"/>
        </w:rPr>
      </w:pPr>
    </w:p>
    <w:p w:rsidR="00637173" w:rsidRDefault="00951DDD" w:rsidP="002B56D1">
      <w:p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Conformément au règlement d’intervention régional, </w:t>
      </w:r>
      <w:r w:rsidR="009C38C9">
        <w:rPr>
          <w:rFonts w:ascii="Arial" w:hAnsi="Arial" w:cs="Arial"/>
          <w:color w:val="000000"/>
          <w:sz w:val="22"/>
          <w:szCs w:val="22"/>
          <w:lang w:val="fr-FR"/>
        </w:rPr>
        <w:t>l</w:t>
      </w:r>
      <w:r w:rsidRPr="002B56D1">
        <w:rPr>
          <w:rFonts w:ascii="Arial" w:hAnsi="Arial" w:cs="Arial"/>
          <w:color w:val="000000"/>
          <w:sz w:val="22"/>
          <w:szCs w:val="22"/>
          <w:lang w:val="fr-FR"/>
        </w:rPr>
        <w:t xml:space="preserve">e dossier devra comporter les éléments suivants :  </w:t>
      </w:r>
    </w:p>
    <w:p w:rsidR="00F81E79" w:rsidRPr="002B56D1" w:rsidRDefault="00F81E79" w:rsidP="002B56D1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637173" w:rsidRPr="008E0A94" w:rsidRDefault="00951DDD" w:rsidP="008E0A94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8E0A94">
        <w:rPr>
          <w:rFonts w:ascii="Arial" w:hAnsi="Arial" w:cs="Arial"/>
          <w:color w:val="000000"/>
          <w:sz w:val="22"/>
          <w:szCs w:val="22"/>
          <w:lang w:val="fr-FR"/>
        </w:rPr>
        <w:t>Lettre de demande de subvention sign</w:t>
      </w:r>
      <w:r w:rsidR="008E0A94">
        <w:rPr>
          <w:rFonts w:ascii="Arial" w:hAnsi="Arial" w:cs="Arial"/>
          <w:color w:val="000000"/>
          <w:sz w:val="22"/>
          <w:szCs w:val="22"/>
          <w:lang w:val="fr-FR"/>
        </w:rPr>
        <w:t>ée par une personne habilitée,</w:t>
      </w:r>
    </w:p>
    <w:p w:rsidR="00637173" w:rsidRPr="008E0A94" w:rsidRDefault="008E0A94" w:rsidP="008E0A94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>Liste des dirigeants,</w:t>
      </w:r>
    </w:p>
    <w:p w:rsidR="00637173" w:rsidRPr="008E0A94" w:rsidRDefault="00951DDD" w:rsidP="008E0A94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8E0A94">
        <w:rPr>
          <w:rFonts w:ascii="Arial" w:hAnsi="Arial" w:cs="Arial"/>
          <w:color w:val="000000"/>
          <w:sz w:val="22"/>
          <w:szCs w:val="22"/>
          <w:lang w:val="fr-FR"/>
        </w:rPr>
        <w:t xml:space="preserve">Extrait </w:t>
      </w:r>
      <w:r w:rsidR="00430CF7">
        <w:rPr>
          <w:rFonts w:ascii="Arial" w:hAnsi="Arial" w:cs="Arial"/>
          <w:color w:val="000000"/>
          <w:sz w:val="22"/>
          <w:szCs w:val="22"/>
          <w:lang w:val="fr-FR"/>
        </w:rPr>
        <w:t>K</w:t>
      </w:r>
      <w:r w:rsidRPr="008E0A94">
        <w:rPr>
          <w:rFonts w:ascii="Arial" w:hAnsi="Arial" w:cs="Arial"/>
          <w:color w:val="000000"/>
          <w:sz w:val="22"/>
          <w:szCs w:val="22"/>
          <w:lang w:val="fr-FR"/>
        </w:rPr>
        <w:t>-bis, registre du commerce, reg</w:t>
      </w:r>
      <w:r w:rsidR="008E0A94">
        <w:rPr>
          <w:rFonts w:ascii="Arial" w:hAnsi="Arial" w:cs="Arial"/>
          <w:color w:val="000000"/>
          <w:sz w:val="22"/>
          <w:szCs w:val="22"/>
          <w:lang w:val="fr-FR"/>
        </w:rPr>
        <w:t>istre des métiers ou avis INSEE,</w:t>
      </w:r>
    </w:p>
    <w:p w:rsidR="00637173" w:rsidRPr="008E0A94" w:rsidRDefault="00951DDD" w:rsidP="008E0A94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8E0A94">
        <w:rPr>
          <w:rFonts w:ascii="Arial" w:hAnsi="Arial" w:cs="Arial"/>
          <w:color w:val="000000"/>
          <w:sz w:val="22"/>
          <w:szCs w:val="22"/>
          <w:lang w:val="fr-FR"/>
        </w:rPr>
        <w:t>Relevé d’identité bancaire</w:t>
      </w:r>
      <w:r w:rsidR="008E0A94">
        <w:rPr>
          <w:rFonts w:ascii="Arial" w:hAnsi="Arial" w:cs="Arial"/>
          <w:color w:val="000000"/>
          <w:sz w:val="22"/>
          <w:szCs w:val="22"/>
          <w:lang w:val="fr-FR"/>
        </w:rPr>
        <w:t xml:space="preserve"> (RIB) ou postal,</w:t>
      </w:r>
    </w:p>
    <w:p w:rsidR="00E57C2D" w:rsidRPr="008E0A94" w:rsidRDefault="00951DDD" w:rsidP="005E77AE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  <w:lang w:val="fr-FR"/>
        </w:rPr>
      </w:pPr>
      <w:r w:rsidRPr="008E0A94">
        <w:rPr>
          <w:rFonts w:ascii="Arial" w:hAnsi="Arial" w:cs="Arial"/>
          <w:color w:val="000000"/>
          <w:sz w:val="22"/>
          <w:szCs w:val="22"/>
          <w:lang w:val="fr-FR"/>
        </w:rPr>
        <w:t xml:space="preserve">Document descriptif et plan de financement équilibré en dépenses et en recettes de l’opération envisagée, accompagné éventuellement de devis, et d’un échéancier prévisionnel de </w:t>
      </w:r>
      <w:r w:rsidR="008E0A94">
        <w:rPr>
          <w:rFonts w:ascii="Arial" w:hAnsi="Arial" w:cs="Arial"/>
          <w:color w:val="000000"/>
          <w:sz w:val="22"/>
          <w:szCs w:val="22"/>
          <w:lang w:val="fr-FR"/>
        </w:rPr>
        <w:t>réalisation,</w:t>
      </w:r>
    </w:p>
    <w:p w:rsidR="00637173" w:rsidRPr="008E0A94" w:rsidRDefault="00951DDD" w:rsidP="008E0A94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8E0A94">
        <w:rPr>
          <w:rFonts w:ascii="Arial" w:hAnsi="Arial" w:cs="Arial"/>
          <w:color w:val="000000"/>
          <w:sz w:val="22"/>
          <w:szCs w:val="22"/>
          <w:lang w:val="fr-FR"/>
        </w:rPr>
        <w:t>Liste des concours financiers et/ou subventions en nature en provenance de toute collectivité publique dont le demandeur a bénéficié au cou</w:t>
      </w:r>
      <w:r w:rsidR="008E0A94">
        <w:rPr>
          <w:rFonts w:ascii="Arial" w:hAnsi="Arial" w:cs="Arial"/>
          <w:color w:val="000000"/>
          <w:sz w:val="22"/>
          <w:szCs w:val="22"/>
          <w:lang w:val="fr-FR"/>
        </w:rPr>
        <w:t>rs des trois dernières années,</w:t>
      </w:r>
    </w:p>
    <w:p w:rsidR="00637173" w:rsidRPr="008E0A94" w:rsidRDefault="008E0A94" w:rsidP="008E0A94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 xml:space="preserve">Bilans, compte </w:t>
      </w:r>
      <w:r w:rsidR="00951DDD" w:rsidRPr="008E0A94">
        <w:rPr>
          <w:rFonts w:ascii="Arial" w:hAnsi="Arial" w:cs="Arial"/>
          <w:color w:val="000000"/>
          <w:sz w:val="22"/>
          <w:szCs w:val="22"/>
          <w:lang w:val="fr-FR"/>
        </w:rPr>
        <w:t>de résultat et annexes</w:t>
      </w:r>
      <w:r>
        <w:rPr>
          <w:rFonts w:ascii="Arial" w:hAnsi="Arial" w:cs="Arial"/>
          <w:color w:val="000000"/>
          <w:sz w:val="22"/>
          <w:szCs w:val="22"/>
          <w:lang w:val="fr-FR"/>
        </w:rPr>
        <w:t>,</w:t>
      </w:r>
      <w:r w:rsidR="00951DDD" w:rsidRPr="008E0A94">
        <w:rPr>
          <w:rFonts w:ascii="Arial" w:hAnsi="Arial" w:cs="Arial"/>
          <w:color w:val="000000"/>
          <w:sz w:val="22"/>
          <w:szCs w:val="22"/>
          <w:lang w:val="fr-FR"/>
        </w:rPr>
        <w:t xml:space="preserve"> et liasses fiscales</w:t>
      </w:r>
      <w:r w:rsidR="0089119F">
        <w:rPr>
          <w:rFonts w:ascii="Arial" w:hAnsi="Arial" w:cs="Arial"/>
          <w:color w:val="000000"/>
          <w:sz w:val="22"/>
          <w:szCs w:val="22"/>
          <w:lang w:val="fr-FR"/>
        </w:rPr>
        <w:t xml:space="preserve"> certifiés</w:t>
      </w:r>
      <w:r w:rsidR="00951DDD" w:rsidRPr="008E0A94">
        <w:rPr>
          <w:rFonts w:ascii="Arial" w:hAnsi="Arial" w:cs="Arial"/>
          <w:color w:val="000000"/>
          <w:sz w:val="22"/>
          <w:szCs w:val="22"/>
          <w:lang w:val="fr-FR"/>
        </w:rPr>
        <w:t xml:space="preserve"> du dernier exercice clo</w:t>
      </w:r>
      <w:r>
        <w:rPr>
          <w:rFonts w:ascii="Arial" w:hAnsi="Arial" w:cs="Arial"/>
          <w:color w:val="000000"/>
          <w:sz w:val="22"/>
          <w:szCs w:val="22"/>
          <w:lang w:val="fr-FR"/>
        </w:rPr>
        <w:t>s,</w:t>
      </w:r>
    </w:p>
    <w:p w:rsidR="00637173" w:rsidRPr="00430CF7" w:rsidRDefault="00951DDD" w:rsidP="00D94829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fr-FR"/>
        </w:rPr>
      </w:pPr>
      <w:r w:rsidRPr="008E0A94">
        <w:rPr>
          <w:rFonts w:ascii="Arial" w:hAnsi="Arial" w:cs="Arial"/>
          <w:color w:val="000000"/>
          <w:sz w:val="22"/>
          <w:szCs w:val="22"/>
          <w:lang w:val="fr-FR"/>
        </w:rPr>
        <w:t>Attestation sur l’honneur précisant que le demandeur est en situation régulière à l’égard de la réglementation fiscale, sociale et environnementale</w:t>
      </w:r>
      <w:r w:rsidR="008E0A94">
        <w:rPr>
          <w:rFonts w:ascii="Arial" w:hAnsi="Arial" w:cs="Arial"/>
          <w:color w:val="000000"/>
          <w:sz w:val="22"/>
          <w:szCs w:val="22"/>
          <w:lang w:val="fr-FR"/>
        </w:rPr>
        <w:t>.</w:t>
      </w:r>
    </w:p>
    <w:p w:rsidR="00430CF7" w:rsidRPr="008E0A94" w:rsidRDefault="00430CF7" w:rsidP="00430CF7">
      <w:pPr>
        <w:pStyle w:val="Paragraphedeliste"/>
        <w:jc w:val="both"/>
        <w:rPr>
          <w:rFonts w:ascii="Arial" w:hAnsi="Arial" w:cs="Arial"/>
          <w:sz w:val="22"/>
          <w:szCs w:val="22"/>
          <w:lang w:val="fr-FR"/>
        </w:rPr>
      </w:pPr>
    </w:p>
    <w:p w:rsidR="008E0A94" w:rsidRPr="002B56D1" w:rsidRDefault="008E0A94" w:rsidP="008E0A94">
      <w:pPr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color w:val="000000"/>
          <w:sz w:val="22"/>
          <w:szCs w:val="22"/>
          <w:lang w:val="fr-FR"/>
        </w:rPr>
        <w:t>---</w:t>
      </w:r>
    </w:p>
    <w:sectPr w:rsidR="008E0A94" w:rsidRPr="002B56D1" w:rsidSect="00D453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33A"/>
    <w:multiLevelType w:val="hybridMultilevel"/>
    <w:tmpl w:val="ED5226C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2078C"/>
    <w:multiLevelType w:val="hybridMultilevel"/>
    <w:tmpl w:val="786C27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15914"/>
    <w:multiLevelType w:val="hybridMultilevel"/>
    <w:tmpl w:val="E746E5E2"/>
    <w:lvl w:ilvl="0" w:tplc="040C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29874B33"/>
    <w:multiLevelType w:val="hybridMultilevel"/>
    <w:tmpl w:val="71A2E5A0"/>
    <w:lvl w:ilvl="0" w:tplc="CAF84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50A83"/>
    <w:multiLevelType w:val="hybridMultilevel"/>
    <w:tmpl w:val="4FBE830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F604AD"/>
    <w:multiLevelType w:val="hybridMultilevel"/>
    <w:tmpl w:val="4038EE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50DE7"/>
    <w:multiLevelType w:val="hybridMultilevel"/>
    <w:tmpl w:val="2A789A6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E06655"/>
    <w:multiLevelType w:val="hybridMultilevel"/>
    <w:tmpl w:val="029C97D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187756"/>
    <w:multiLevelType w:val="hybridMultilevel"/>
    <w:tmpl w:val="CF14B44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E5B7B"/>
    <w:multiLevelType w:val="hybridMultilevel"/>
    <w:tmpl w:val="90DCB26A"/>
    <w:lvl w:ilvl="0" w:tplc="55EE2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3F6014"/>
    <w:multiLevelType w:val="hybridMultilevel"/>
    <w:tmpl w:val="B0FE99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FBCCA2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B219C4"/>
    <w:multiLevelType w:val="hybridMultilevel"/>
    <w:tmpl w:val="23DE74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5B3"/>
    <w:rsid w:val="0003298B"/>
    <w:rsid w:val="0006188F"/>
    <w:rsid w:val="00070575"/>
    <w:rsid w:val="000D2E67"/>
    <w:rsid w:val="000D5321"/>
    <w:rsid w:val="001E6BB6"/>
    <w:rsid w:val="00205B95"/>
    <w:rsid w:val="002143C0"/>
    <w:rsid w:val="002546BA"/>
    <w:rsid w:val="002751A5"/>
    <w:rsid w:val="00281756"/>
    <w:rsid w:val="00287C4E"/>
    <w:rsid w:val="002B56D1"/>
    <w:rsid w:val="00391F06"/>
    <w:rsid w:val="00396728"/>
    <w:rsid w:val="003F2B52"/>
    <w:rsid w:val="003F3282"/>
    <w:rsid w:val="00430CF7"/>
    <w:rsid w:val="004C67DB"/>
    <w:rsid w:val="005535AF"/>
    <w:rsid w:val="00564E33"/>
    <w:rsid w:val="005719A6"/>
    <w:rsid w:val="00637173"/>
    <w:rsid w:val="006478B5"/>
    <w:rsid w:val="00693C63"/>
    <w:rsid w:val="006E5A82"/>
    <w:rsid w:val="00726E22"/>
    <w:rsid w:val="008136A0"/>
    <w:rsid w:val="008139C3"/>
    <w:rsid w:val="0089119F"/>
    <w:rsid w:val="008C5A75"/>
    <w:rsid w:val="008E0A94"/>
    <w:rsid w:val="00951DDD"/>
    <w:rsid w:val="00995215"/>
    <w:rsid w:val="009C38C9"/>
    <w:rsid w:val="00A4155E"/>
    <w:rsid w:val="00A74253"/>
    <w:rsid w:val="00B325DD"/>
    <w:rsid w:val="00B66871"/>
    <w:rsid w:val="00BA1AF8"/>
    <w:rsid w:val="00BA5608"/>
    <w:rsid w:val="00BA6CE2"/>
    <w:rsid w:val="00BB19E6"/>
    <w:rsid w:val="00BD0FE5"/>
    <w:rsid w:val="00C103C5"/>
    <w:rsid w:val="00C94FC0"/>
    <w:rsid w:val="00CA22D2"/>
    <w:rsid w:val="00CA6F18"/>
    <w:rsid w:val="00CC09F3"/>
    <w:rsid w:val="00D4535A"/>
    <w:rsid w:val="00D80812"/>
    <w:rsid w:val="00E1488E"/>
    <w:rsid w:val="00E56E5D"/>
    <w:rsid w:val="00E57C2D"/>
    <w:rsid w:val="00EE749E"/>
    <w:rsid w:val="00F425B3"/>
    <w:rsid w:val="00F74639"/>
    <w:rsid w:val="00F81E79"/>
    <w:rsid w:val="00FA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5A"/>
    <w:pPr>
      <w:widowControl w:val="0"/>
      <w:suppressAutoHyphens/>
    </w:pPr>
    <w:rPr>
      <w:kern w:val="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D4535A"/>
  </w:style>
  <w:style w:type="character" w:customStyle="1" w:styleId="WW-Absatz-Standardschriftart">
    <w:name w:val="WW-Absatz-Standardschriftart"/>
    <w:rsid w:val="00D4535A"/>
  </w:style>
  <w:style w:type="character" w:customStyle="1" w:styleId="WW-Absatz-Standardschriftart1">
    <w:name w:val="WW-Absatz-Standardschriftart1"/>
    <w:rsid w:val="00D4535A"/>
  </w:style>
  <w:style w:type="paragraph" w:customStyle="1" w:styleId="Heading">
    <w:name w:val="Heading"/>
    <w:basedOn w:val="Normal"/>
    <w:next w:val="Corpsdetexte"/>
    <w:rsid w:val="00D4535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rsid w:val="00D4535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425B3"/>
    <w:rPr>
      <w:kern w:val="1"/>
      <w:sz w:val="24"/>
      <w:szCs w:val="24"/>
    </w:rPr>
  </w:style>
  <w:style w:type="paragraph" w:styleId="Liste">
    <w:name w:val="List"/>
    <w:basedOn w:val="Corpsdetexte"/>
    <w:uiPriority w:val="99"/>
    <w:semiHidden/>
    <w:rsid w:val="00D4535A"/>
    <w:rPr>
      <w:rFonts w:cs="Tahoma"/>
    </w:rPr>
  </w:style>
  <w:style w:type="paragraph" w:styleId="Lgende">
    <w:name w:val="caption"/>
    <w:basedOn w:val="Normal"/>
    <w:uiPriority w:val="35"/>
    <w:qFormat/>
    <w:rsid w:val="00D4535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D4535A"/>
    <w:pPr>
      <w:suppressLineNumbers/>
    </w:pPr>
    <w:rPr>
      <w:rFonts w:cs="Tahoma"/>
    </w:rPr>
  </w:style>
  <w:style w:type="paragraph" w:styleId="Paragraphedeliste">
    <w:name w:val="List Paragraph"/>
    <w:basedOn w:val="Normal"/>
    <w:uiPriority w:val="34"/>
    <w:qFormat/>
    <w:rsid w:val="002B56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155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155E"/>
    <w:rPr>
      <w:rFonts w:ascii="Segoe UI" w:hAnsi="Segoe UI" w:cs="Segoe UI"/>
      <w:kern w:val="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B19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35A"/>
    <w:pPr>
      <w:widowControl w:val="0"/>
      <w:suppressAutoHyphens/>
    </w:pPr>
    <w:rPr>
      <w:kern w:val="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D4535A"/>
  </w:style>
  <w:style w:type="character" w:customStyle="1" w:styleId="WW-Absatz-Standardschriftart">
    <w:name w:val="WW-Absatz-Standardschriftart"/>
    <w:rsid w:val="00D4535A"/>
  </w:style>
  <w:style w:type="character" w:customStyle="1" w:styleId="WW-Absatz-Standardschriftart1">
    <w:name w:val="WW-Absatz-Standardschriftart1"/>
    <w:rsid w:val="00D4535A"/>
  </w:style>
  <w:style w:type="paragraph" w:customStyle="1" w:styleId="Heading">
    <w:name w:val="Heading"/>
    <w:basedOn w:val="Normal"/>
    <w:next w:val="Corpsdetexte"/>
    <w:rsid w:val="00D4535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sdetexte">
    <w:name w:val="Body Text"/>
    <w:basedOn w:val="Normal"/>
    <w:link w:val="CorpsdetexteCar"/>
    <w:uiPriority w:val="99"/>
    <w:semiHidden/>
    <w:rsid w:val="00D4535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425B3"/>
    <w:rPr>
      <w:kern w:val="1"/>
      <w:sz w:val="24"/>
      <w:szCs w:val="24"/>
    </w:rPr>
  </w:style>
  <w:style w:type="paragraph" w:styleId="Liste">
    <w:name w:val="List"/>
    <w:basedOn w:val="Corpsdetexte"/>
    <w:uiPriority w:val="99"/>
    <w:semiHidden/>
    <w:rsid w:val="00D4535A"/>
    <w:rPr>
      <w:rFonts w:cs="Tahoma"/>
    </w:rPr>
  </w:style>
  <w:style w:type="paragraph" w:styleId="Lgende">
    <w:name w:val="caption"/>
    <w:basedOn w:val="Normal"/>
    <w:uiPriority w:val="35"/>
    <w:qFormat/>
    <w:rsid w:val="00D4535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D4535A"/>
    <w:pPr>
      <w:suppressLineNumbers/>
    </w:pPr>
    <w:rPr>
      <w:rFonts w:cs="Tahoma"/>
    </w:rPr>
  </w:style>
  <w:style w:type="paragraph" w:styleId="Paragraphedeliste">
    <w:name w:val="List Paragraph"/>
    <w:basedOn w:val="Normal"/>
    <w:uiPriority w:val="34"/>
    <w:qFormat/>
    <w:rsid w:val="002B56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4155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155E"/>
    <w:rPr>
      <w:rFonts w:ascii="Segoe UI" w:hAnsi="Segoe UI" w:cs="Segoe UI"/>
      <w:kern w:val="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B19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ves.courtot@ccpouillybligny.f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aniele.schierini@ccpouillyblign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1222</Words>
  <Characters>7013</Characters>
  <Application>Microsoft Office Word</Application>
  <DocSecurity>4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Bourgogne-Franche-Comté</Company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BOURGEOIS Marie-Valérie</dc:creator>
  <cp:lastModifiedBy>PETITBOULANGER Raphael</cp:lastModifiedBy>
  <cp:revision>2</cp:revision>
  <cp:lastPrinted>2020-12-17T08:01:00Z</cp:lastPrinted>
  <dcterms:created xsi:type="dcterms:W3CDTF">2020-12-18T08:13:00Z</dcterms:created>
  <dcterms:modified xsi:type="dcterms:W3CDTF">2020-12-18T08:13:00Z</dcterms:modified>
</cp:coreProperties>
</file>